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5"/>
        <w:gridCol w:w="6187"/>
      </w:tblGrid>
      <w:tr w:rsidR="0091007F" w:rsidRPr="006506C9" w:rsidTr="004A5DBE">
        <w:trPr>
          <w:trHeight w:val="252"/>
        </w:trPr>
        <w:tc>
          <w:tcPr>
            <w:tcW w:w="9302" w:type="dxa"/>
            <w:gridSpan w:val="2"/>
            <w:shd w:val="clear" w:color="auto" w:fill="auto"/>
          </w:tcPr>
          <w:p w:rsidR="0091007F" w:rsidRPr="006506C9" w:rsidRDefault="0091007F" w:rsidP="00894436">
            <w:pPr>
              <w:spacing w:after="160" w:line="259" w:lineRule="auto"/>
              <w:jc w:val="center"/>
              <w:rPr>
                <w:b/>
              </w:rPr>
            </w:pPr>
            <w:r w:rsidRPr="006506C9">
              <w:rPr>
                <w:b/>
              </w:rPr>
              <w:t>İHALE İLANI</w:t>
            </w:r>
          </w:p>
          <w:p w:rsidR="0091007F" w:rsidRPr="006506C9" w:rsidRDefault="0091007F" w:rsidP="00894436">
            <w:pPr>
              <w:spacing w:after="160" w:line="259" w:lineRule="auto"/>
              <w:jc w:val="center"/>
              <w:rPr>
                <w:b/>
              </w:rPr>
            </w:pPr>
            <w:r w:rsidRPr="006506C9">
              <w:rPr>
                <w:b/>
              </w:rPr>
              <w:t>İstanbul Aydın Üniversitesi Rektörlüğünden</w:t>
            </w:r>
          </w:p>
        </w:tc>
      </w:tr>
      <w:tr w:rsidR="0091007F" w:rsidRPr="006506C9" w:rsidTr="004A5DBE">
        <w:trPr>
          <w:trHeight w:val="122"/>
        </w:trPr>
        <w:tc>
          <w:tcPr>
            <w:tcW w:w="3115" w:type="dxa"/>
            <w:shd w:val="clear" w:color="auto" w:fill="auto"/>
          </w:tcPr>
          <w:p w:rsidR="0091007F" w:rsidRPr="006506C9" w:rsidRDefault="0091007F" w:rsidP="0087779C">
            <w:pPr>
              <w:spacing w:line="259" w:lineRule="auto"/>
              <w:rPr>
                <w:b/>
              </w:rPr>
            </w:pPr>
            <w:r w:rsidRPr="006506C9">
              <w:rPr>
                <w:b/>
              </w:rPr>
              <w:t>İhale No</w:t>
            </w:r>
          </w:p>
        </w:tc>
        <w:tc>
          <w:tcPr>
            <w:tcW w:w="6186" w:type="dxa"/>
            <w:shd w:val="clear" w:color="auto" w:fill="auto"/>
          </w:tcPr>
          <w:p w:rsidR="0091007F" w:rsidRPr="006506C9" w:rsidRDefault="00FD0D75" w:rsidP="001F0A50">
            <w:pPr>
              <w:spacing w:line="259" w:lineRule="auto"/>
            </w:pPr>
            <w:r>
              <w:t>202</w:t>
            </w:r>
            <w:r w:rsidR="001F0A50">
              <w:t>2</w:t>
            </w:r>
            <w:r w:rsidR="0050017A">
              <w:t>/000</w:t>
            </w:r>
            <w:r w:rsidR="001F0A50">
              <w:t>25</w:t>
            </w:r>
          </w:p>
        </w:tc>
      </w:tr>
      <w:tr w:rsidR="0091007F" w:rsidRPr="006506C9" w:rsidTr="004A5DBE">
        <w:trPr>
          <w:trHeight w:val="417"/>
        </w:trPr>
        <w:tc>
          <w:tcPr>
            <w:tcW w:w="3115" w:type="dxa"/>
            <w:shd w:val="clear" w:color="auto" w:fill="auto"/>
          </w:tcPr>
          <w:p w:rsidR="0091007F" w:rsidRPr="006506C9" w:rsidRDefault="0091007F" w:rsidP="0087779C">
            <w:pPr>
              <w:spacing w:line="259" w:lineRule="auto"/>
            </w:pPr>
            <w:r w:rsidRPr="006506C9">
              <w:rPr>
                <w:b/>
                <w:bCs/>
              </w:rPr>
              <w:t>İhale konusu işin</w:t>
            </w:r>
            <w:r w:rsidRPr="006506C9">
              <w:t xml:space="preserve"> </w:t>
            </w:r>
            <w:r w:rsidRPr="006506C9">
              <w:rPr>
                <w:b/>
                <w:bCs/>
              </w:rPr>
              <w:t xml:space="preserve">niteliği, türü </w:t>
            </w:r>
            <w:r>
              <w:rPr>
                <w:b/>
                <w:bCs/>
              </w:rPr>
              <w:t>,</w:t>
            </w:r>
            <w:r w:rsidRPr="006506C9">
              <w:rPr>
                <w:b/>
                <w:bCs/>
              </w:rPr>
              <w:t xml:space="preserve"> miktarı</w:t>
            </w:r>
            <w:r>
              <w:rPr>
                <w:b/>
                <w:bCs/>
              </w:rPr>
              <w:t xml:space="preserve"> ve ihale usulü</w:t>
            </w:r>
          </w:p>
        </w:tc>
        <w:tc>
          <w:tcPr>
            <w:tcW w:w="6186" w:type="dxa"/>
            <w:shd w:val="clear" w:color="auto" w:fill="auto"/>
          </w:tcPr>
          <w:p w:rsidR="00B62552" w:rsidRDefault="00E01BDD" w:rsidP="00B62552">
            <w:pPr>
              <w:spacing w:line="259" w:lineRule="auto"/>
            </w:pPr>
            <w:r>
              <w:t xml:space="preserve">ADOBE CC YAZILIM </w:t>
            </w:r>
            <w:r w:rsidR="001F0A50">
              <w:t>LİSANS</w:t>
            </w:r>
            <w:r>
              <w:t>I</w:t>
            </w:r>
            <w:r w:rsidR="001F0A50">
              <w:t xml:space="preserve"> ALIM İHALESİ /  1</w:t>
            </w:r>
            <w:r w:rsidR="00B62552">
              <w:t xml:space="preserve"> KALEM</w:t>
            </w:r>
          </w:p>
          <w:p w:rsidR="0091007F" w:rsidRPr="006506C9" w:rsidRDefault="0091007F" w:rsidP="00B62552">
            <w:pPr>
              <w:spacing w:line="259" w:lineRule="auto"/>
            </w:pPr>
            <w:r w:rsidRPr="006506C9">
              <w:t>İstanbul Aydın Üniversitesi İhale Yönetmeliğinin 16. maddesine göre Açık İhale usülü ile ihale edilecektir.</w:t>
            </w:r>
          </w:p>
        </w:tc>
      </w:tr>
      <w:tr w:rsidR="0091007F" w:rsidRPr="006506C9" w:rsidTr="004A5DBE">
        <w:trPr>
          <w:trHeight w:val="737"/>
        </w:trPr>
        <w:tc>
          <w:tcPr>
            <w:tcW w:w="3115" w:type="dxa"/>
            <w:shd w:val="clear" w:color="auto" w:fill="auto"/>
          </w:tcPr>
          <w:p w:rsidR="0091007F" w:rsidRPr="006506C9" w:rsidRDefault="0091007F" w:rsidP="0087779C">
            <w:pPr>
              <w:spacing w:line="259" w:lineRule="auto"/>
            </w:pPr>
            <w:r w:rsidRPr="006506C9">
              <w:rPr>
                <w:b/>
                <w:bCs/>
              </w:rPr>
              <w:t>İhale dokümanının görülmesi</w:t>
            </w:r>
            <w:r w:rsidRPr="006506C9">
              <w:t xml:space="preserve"> </w:t>
            </w:r>
          </w:p>
        </w:tc>
        <w:tc>
          <w:tcPr>
            <w:tcW w:w="6186" w:type="dxa"/>
            <w:shd w:val="clear" w:color="auto" w:fill="auto"/>
          </w:tcPr>
          <w:p w:rsidR="00446995" w:rsidRDefault="00446995" w:rsidP="00446995">
            <w:pPr>
              <w:spacing w:line="259" w:lineRule="auto"/>
            </w:pPr>
            <w:r w:rsidRPr="006506C9">
              <w:t xml:space="preserve">-İhale dokümanı, idarenin adresinde </w:t>
            </w:r>
            <w:r>
              <w:t>görülebilir.</w:t>
            </w:r>
            <w:r w:rsidRPr="006506C9">
              <w:t> </w:t>
            </w:r>
            <w:r w:rsidR="00E01BDD">
              <w:t>15</w:t>
            </w:r>
            <w:r w:rsidR="00FD0D75">
              <w:t>00</w:t>
            </w:r>
            <w:r>
              <w:t xml:space="preserve"> </w:t>
            </w:r>
            <w:r w:rsidRPr="006506C9">
              <w:t>TRY (Türk Lirası) karşılığı</w:t>
            </w:r>
            <w:r>
              <w:t xml:space="preserve"> Garanti</w:t>
            </w:r>
            <w:r w:rsidRPr="006506C9">
              <w:t xml:space="preserve"> Bankası AŞ.</w:t>
            </w:r>
            <w:r>
              <w:t xml:space="preserve"> Bakırköy Ticari</w:t>
            </w:r>
            <w:r w:rsidRPr="006506C9">
              <w:t xml:space="preserve"> Şubesi TR </w:t>
            </w:r>
            <w:r w:rsidRPr="0014457E">
              <w:t>59 0006 2001 6740 0006 2959 01</w:t>
            </w:r>
            <w:r w:rsidRPr="006506C9">
              <w:t xml:space="preserve"> no.lu hesaba işin adı, gerçek ve tüzel kişi unvanı, vergi ve kimlik numaraları belirtilerek yatırılır</w:t>
            </w:r>
            <w:r>
              <w:t xml:space="preserve"> Dekont karşılığında </w:t>
            </w:r>
            <w:r w:rsidRPr="006506C9">
              <w:t> </w:t>
            </w:r>
            <w:r>
              <w:t xml:space="preserve">İdarenin </w:t>
            </w:r>
            <w:r w:rsidRPr="006506C9">
              <w:t xml:space="preserve">adresinden </w:t>
            </w:r>
            <w:r>
              <w:t>İHALE ALINDI BELGESİ</w:t>
            </w:r>
            <w:r w:rsidRPr="006506C9">
              <w:t xml:space="preserve"> alınabilir. </w:t>
            </w:r>
          </w:p>
          <w:p w:rsidR="0091007F" w:rsidRPr="006506C9" w:rsidRDefault="00446995" w:rsidP="00446995">
            <w:pPr>
              <w:spacing w:line="259" w:lineRule="auto"/>
            </w:pPr>
            <w:r w:rsidRPr="006506C9">
              <w:t> -İhaleye teklif verecek olanların ihale dokümanını satın almaları zorunludur</w:t>
            </w:r>
          </w:p>
        </w:tc>
      </w:tr>
      <w:tr w:rsidR="0091007F" w:rsidRPr="006506C9" w:rsidTr="004A5DBE">
        <w:trPr>
          <w:trHeight w:val="206"/>
        </w:trPr>
        <w:tc>
          <w:tcPr>
            <w:tcW w:w="3115" w:type="dxa"/>
            <w:shd w:val="clear" w:color="auto" w:fill="auto"/>
          </w:tcPr>
          <w:p w:rsidR="0091007F" w:rsidRPr="006506C9" w:rsidRDefault="0091007F" w:rsidP="0087779C">
            <w:pPr>
              <w:spacing w:line="259" w:lineRule="auto"/>
              <w:rPr>
                <w:b/>
              </w:rPr>
            </w:pPr>
            <w:r w:rsidRPr="006506C9">
              <w:rPr>
                <w:b/>
              </w:rPr>
              <w:t>Geçici teminat</w:t>
            </w:r>
          </w:p>
        </w:tc>
        <w:tc>
          <w:tcPr>
            <w:tcW w:w="6186" w:type="dxa"/>
            <w:shd w:val="clear" w:color="auto" w:fill="auto"/>
          </w:tcPr>
          <w:p w:rsidR="0091007F" w:rsidRPr="006506C9" w:rsidRDefault="00B97424" w:rsidP="0087779C">
            <w:pPr>
              <w:spacing w:line="259" w:lineRule="auto"/>
            </w:pPr>
            <w:r>
              <w:t>Geçici Teminat</w:t>
            </w:r>
            <w:r w:rsidR="00B62552">
              <w:t xml:space="preserve"> İstenmeyecektir</w:t>
            </w:r>
            <w:r w:rsidR="0091007F" w:rsidRPr="006506C9">
              <w:t> </w:t>
            </w:r>
          </w:p>
        </w:tc>
      </w:tr>
      <w:tr w:rsidR="0091007F" w:rsidRPr="006506C9" w:rsidTr="004A5DBE">
        <w:trPr>
          <w:trHeight w:val="370"/>
        </w:trPr>
        <w:tc>
          <w:tcPr>
            <w:tcW w:w="3115" w:type="dxa"/>
            <w:shd w:val="clear" w:color="auto" w:fill="auto"/>
          </w:tcPr>
          <w:p w:rsidR="0091007F" w:rsidRPr="006506C9" w:rsidRDefault="0091007F" w:rsidP="0087779C">
            <w:pPr>
              <w:spacing w:line="259" w:lineRule="auto"/>
              <w:rPr>
                <w:b/>
              </w:rPr>
            </w:pPr>
            <w:r w:rsidRPr="006506C9">
              <w:rPr>
                <w:b/>
              </w:rPr>
              <w:t>İsteklilerden istenilen belgeler</w:t>
            </w:r>
          </w:p>
        </w:tc>
        <w:tc>
          <w:tcPr>
            <w:tcW w:w="6186" w:type="dxa"/>
            <w:shd w:val="clear" w:color="auto" w:fill="auto"/>
          </w:tcPr>
          <w:p w:rsidR="0087779C" w:rsidRDefault="0087779C" w:rsidP="0087779C">
            <w:pPr>
              <w:pStyle w:val="ListeParagraf"/>
              <w:numPr>
                <w:ilvl w:val="0"/>
                <w:numId w:val="3"/>
              </w:numPr>
            </w:pPr>
            <w:r>
              <w:t>İhale Dökümanı Alındı Belgesi</w:t>
            </w:r>
          </w:p>
          <w:p w:rsidR="0091007F" w:rsidRDefault="0087779C" w:rsidP="0087779C">
            <w:pPr>
              <w:pStyle w:val="ListeParagraf"/>
              <w:numPr>
                <w:ilvl w:val="0"/>
                <w:numId w:val="3"/>
              </w:numPr>
            </w:pPr>
            <w:r>
              <w:t>İmza sirküleri</w:t>
            </w:r>
          </w:p>
          <w:p w:rsidR="0087779C" w:rsidRDefault="0087779C" w:rsidP="0087779C">
            <w:pPr>
              <w:pStyle w:val="ListeParagraf"/>
              <w:numPr>
                <w:ilvl w:val="0"/>
                <w:numId w:val="3"/>
              </w:numPr>
            </w:pPr>
            <w:r>
              <w:t>Vekaletname</w:t>
            </w:r>
          </w:p>
          <w:p w:rsidR="0087779C" w:rsidRDefault="0087779C" w:rsidP="0087779C">
            <w:pPr>
              <w:pStyle w:val="ListeParagraf"/>
              <w:numPr>
                <w:ilvl w:val="0"/>
                <w:numId w:val="3"/>
              </w:numPr>
            </w:pPr>
            <w:r>
              <w:t>İmza beyannamesi</w:t>
            </w:r>
          </w:p>
          <w:p w:rsidR="0087779C" w:rsidRDefault="0087779C" w:rsidP="0087779C">
            <w:pPr>
              <w:pStyle w:val="ListeParagraf"/>
              <w:numPr>
                <w:ilvl w:val="0"/>
                <w:numId w:val="3"/>
              </w:numPr>
            </w:pPr>
            <w:r>
              <w:t>Faaliyet belgei</w:t>
            </w:r>
          </w:p>
          <w:p w:rsidR="006F509E" w:rsidRPr="006506C9" w:rsidRDefault="0087779C" w:rsidP="00B62552">
            <w:pPr>
              <w:pStyle w:val="ListeParagraf"/>
              <w:numPr>
                <w:ilvl w:val="0"/>
                <w:numId w:val="3"/>
              </w:numPr>
            </w:pPr>
            <w:r>
              <w:t>Ticaret sicil gazetesi</w:t>
            </w:r>
          </w:p>
        </w:tc>
      </w:tr>
      <w:tr w:rsidR="0091007F" w:rsidRPr="006506C9" w:rsidTr="0050017A">
        <w:trPr>
          <w:trHeight w:val="428"/>
        </w:trPr>
        <w:tc>
          <w:tcPr>
            <w:tcW w:w="3115" w:type="dxa"/>
            <w:shd w:val="clear" w:color="auto" w:fill="auto"/>
          </w:tcPr>
          <w:p w:rsidR="0091007F" w:rsidRPr="006506C9" w:rsidRDefault="0091007F" w:rsidP="0087779C">
            <w:pPr>
              <w:spacing w:line="259" w:lineRule="auto"/>
              <w:rPr>
                <w:b/>
              </w:rPr>
            </w:pPr>
            <w:r w:rsidRPr="006506C9">
              <w:rPr>
                <w:b/>
              </w:rPr>
              <w:t>İhalenin yapılacağı yer</w:t>
            </w:r>
          </w:p>
        </w:tc>
        <w:tc>
          <w:tcPr>
            <w:tcW w:w="6186" w:type="dxa"/>
            <w:shd w:val="clear" w:color="auto" w:fill="auto"/>
          </w:tcPr>
          <w:p w:rsidR="0091007F" w:rsidRPr="006506C9" w:rsidRDefault="0091007F" w:rsidP="00FD0D75">
            <w:pPr>
              <w:spacing w:line="259" w:lineRule="auto"/>
            </w:pPr>
            <w:r w:rsidRPr="006506C9">
              <w:t xml:space="preserve">İstanbul Aydın Üniversitesi </w:t>
            </w:r>
            <w:r w:rsidR="00FD0D75">
              <w:t xml:space="preserve">B </w:t>
            </w:r>
            <w:r>
              <w:t xml:space="preserve"> Blok </w:t>
            </w:r>
            <w:r w:rsidR="00FD0D75">
              <w:t>403 nolu</w:t>
            </w:r>
            <w:r>
              <w:t xml:space="preserve"> Toplantı Salonu</w:t>
            </w:r>
          </w:p>
        </w:tc>
      </w:tr>
      <w:tr w:rsidR="0091007F" w:rsidRPr="006506C9" w:rsidTr="004A5DBE">
        <w:trPr>
          <w:trHeight w:val="126"/>
        </w:trPr>
        <w:tc>
          <w:tcPr>
            <w:tcW w:w="3115" w:type="dxa"/>
            <w:shd w:val="clear" w:color="auto" w:fill="auto"/>
          </w:tcPr>
          <w:p w:rsidR="0091007F" w:rsidRPr="006506C9" w:rsidRDefault="0091007F" w:rsidP="0087779C">
            <w:pPr>
              <w:spacing w:line="259" w:lineRule="auto"/>
              <w:rPr>
                <w:b/>
              </w:rPr>
            </w:pPr>
            <w:r w:rsidRPr="006506C9">
              <w:rPr>
                <w:b/>
              </w:rPr>
              <w:t>İhalenin tarih ve saati</w:t>
            </w:r>
          </w:p>
        </w:tc>
        <w:tc>
          <w:tcPr>
            <w:tcW w:w="6186" w:type="dxa"/>
            <w:shd w:val="clear" w:color="auto" w:fill="auto"/>
          </w:tcPr>
          <w:p w:rsidR="0091007F" w:rsidRPr="006506C9" w:rsidRDefault="008B323A" w:rsidP="00FD0D75">
            <w:pPr>
              <w:spacing w:line="259" w:lineRule="auto"/>
            </w:pPr>
            <w:r>
              <w:t>18</w:t>
            </w:r>
            <w:r w:rsidR="0050017A">
              <w:t>.</w:t>
            </w:r>
            <w:r>
              <w:t>11.2022</w:t>
            </w:r>
            <w:bookmarkStart w:id="0" w:name="_GoBack"/>
            <w:bookmarkEnd w:id="0"/>
            <w:r w:rsidR="0091007F" w:rsidRPr="006506C9">
              <w:t xml:space="preserve"> tarihinde saat </w:t>
            </w:r>
            <w:r w:rsidR="00FD0D75">
              <w:t>15</w:t>
            </w:r>
            <w:r w:rsidR="0091007F">
              <w:t>:0</w:t>
            </w:r>
            <w:r w:rsidR="0091007F" w:rsidRPr="006506C9">
              <w:t>0 da</w:t>
            </w:r>
          </w:p>
        </w:tc>
      </w:tr>
      <w:tr w:rsidR="0091007F" w:rsidRPr="006506C9" w:rsidTr="004A5DBE">
        <w:trPr>
          <w:trHeight w:val="286"/>
        </w:trPr>
        <w:tc>
          <w:tcPr>
            <w:tcW w:w="3115" w:type="dxa"/>
            <w:shd w:val="clear" w:color="auto" w:fill="auto"/>
          </w:tcPr>
          <w:p w:rsidR="0091007F" w:rsidRPr="006506C9" w:rsidRDefault="0091007F" w:rsidP="0087779C">
            <w:pPr>
              <w:spacing w:line="259" w:lineRule="auto"/>
              <w:rPr>
                <w:b/>
              </w:rPr>
            </w:pPr>
            <w:r w:rsidRPr="006506C9">
              <w:rPr>
                <w:b/>
              </w:rPr>
              <w:t>Tekliflerin sunulması</w:t>
            </w:r>
          </w:p>
        </w:tc>
        <w:tc>
          <w:tcPr>
            <w:tcW w:w="6186" w:type="dxa"/>
            <w:shd w:val="clear" w:color="auto" w:fill="auto"/>
          </w:tcPr>
          <w:p w:rsidR="0091007F" w:rsidRPr="006506C9" w:rsidRDefault="0091007F" w:rsidP="0087779C">
            <w:pPr>
              <w:spacing w:line="259" w:lineRule="auto"/>
            </w:pPr>
            <w:r w:rsidRPr="006506C9">
              <w:t>İ</w:t>
            </w:r>
            <w:r>
              <w:t>stekliler tarafından teklifler İstanbul Aydın Üniversitesi Satınalma Müdürlüğüne teslim edilecektir</w:t>
            </w:r>
            <w:r w:rsidRPr="006506C9">
              <w:t xml:space="preserve">. İhalenin yapılacağı saate kadar ihale teklifleri alınacaktır. </w:t>
            </w:r>
          </w:p>
        </w:tc>
      </w:tr>
      <w:tr w:rsidR="0091007F" w:rsidRPr="006506C9" w:rsidTr="004A5DBE">
        <w:trPr>
          <w:trHeight w:val="206"/>
        </w:trPr>
        <w:tc>
          <w:tcPr>
            <w:tcW w:w="3115" w:type="dxa"/>
            <w:shd w:val="clear" w:color="auto" w:fill="auto"/>
          </w:tcPr>
          <w:p w:rsidR="0091007F" w:rsidRPr="006506C9" w:rsidRDefault="0091007F" w:rsidP="0087779C">
            <w:pPr>
              <w:spacing w:line="259" w:lineRule="auto"/>
              <w:rPr>
                <w:b/>
              </w:rPr>
            </w:pPr>
            <w:r w:rsidRPr="006506C9">
              <w:rPr>
                <w:b/>
              </w:rPr>
              <w:t>Tekliflerin geçerlilik süresi</w:t>
            </w:r>
          </w:p>
        </w:tc>
        <w:tc>
          <w:tcPr>
            <w:tcW w:w="6186" w:type="dxa"/>
            <w:shd w:val="clear" w:color="auto" w:fill="auto"/>
          </w:tcPr>
          <w:p w:rsidR="0091007F" w:rsidRPr="006506C9" w:rsidRDefault="0091007F" w:rsidP="0087779C">
            <w:pPr>
              <w:spacing w:line="259" w:lineRule="auto"/>
            </w:pPr>
            <w:r w:rsidRPr="006506C9">
              <w:t>Verilen tekliflerin geçerlilik süresi,</w:t>
            </w:r>
            <w:r>
              <w:t xml:space="preserve"> ihale tarihinden itibaren 120</w:t>
            </w:r>
            <w:r w:rsidRPr="006506C9">
              <w:t> takvim günüdür. </w:t>
            </w:r>
            <w:r>
              <w:t xml:space="preserve"> </w:t>
            </w:r>
          </w:p>
        </w:tc>
      </w:tr>
    </w:tbl>
    <w:p w:rsidR="0087779C" w:rsidRDefault="0087779C" w:rsidP="0087779C">
      <w:pPr>
        <w:jc w:val="center"/>
        <w:rPr>
          <w:rFonts w:ascii="Tahoma" w:hAnsi="Tahoma" w:cs="Tahoma"/>
          <w:sz w:val="26"/>
          <w:szCs w:val="26"/>
        </w:rPr>
      </w:pPr>
    </w:p>
    <w:p w:rsidR="0087779C" w:rsidRDefault="0087779C" w:rsidP="0087779C">
      <w:pPr>
        <w:jc w:val="center"/>
        <w:rPr>
          <w:rFonts w:ascii="Tahoma" w:hAnsi="Tahoma" w:cs="Tahoma"/>
          <w:sz w:val="26"/>
          <w:szCs w:val="26"/>
        </w:rPr>
      </w:pPr>
    </w:p>
    <w:p w:rsidR="0087779C" w:rsidRPr="0087779C" w:rsidRDefault="001F0A50" w:rsidP="0087779C">
      <w:pPr>
        <w:jc w:val="center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>09/11/2022</w:t>
      </w:r>
    </w:p>
    <w:p w:rsidR="0087779C" w:rsidRPr="0087779C" w:rsidRDefault="0087779C" w:rsidP="0087779C">
      <w:pPr>
        <w:jc w:val="center"/>
        <w:rPr>
          <w:rFonts w:ascii="Tahoma" w:hAnsi="Tahoma" w:cs="Tahoma"/>
          <w:szCs w:val="26"/>
        </w:rPr>
      </w:pPr>
      <w:r w:rsidRPr="0087779C">
        <w:rPr>
          <w:rFonts w:ascii="Tahoma" w:hAnsi="Tahoma" w:cs="Tahoma"/>
          <w:szCs w:val="26"/>
        </w:rPr>
        <w:t>OLUR</w:t>
      </w:r>
    </w:p>
    <w:p w:rsidR="0087779C" w:rsidRDefault="0087779C" w:rsidP="0087779C">
      <w:pPr>
        <w:jc w:val="center"/>
        <w:rPr>
          <w:rFonts w:ascii="Tahoma" w:hAnsi="Tahoma" w:cs="Tahoma"/>
          <w:sz w:val="26"/>
          <w:szCs w:val="26"/>
        </w:rPr>
      </w:pPr>
    </w:p>
    <w:p w:rsidR="0087779C" w:rsidRPr="0087779C" w:rsidRDefault="0087779C" w:rsidP="0087779C">
      <w:pPr>
        <w:jc w:val="center"/>
        <w:rPr>
          <w:rFonts w:ascii="Tahoma" w:hAnsi="Tahoma" w:cs="Tahoma"/>
          <w:szCs w:val="26"/>
        </w:rPr>
      </w:pPr>
      <w:r w:rsidRPr="0087779C">
        <w:rPr>
          <w:rFonts w:ascii="Tahoma" w:hAnsi="Tahoma" w:cs="Tahoma"/>
          <w:szCs w:val="26"/>
        </w:rPr>
        <w:t>İHALE YETKİLİSİ</w:t>
      </w:r>
    </w:p>
    <w:p w:rsidR="0087779C" w:rsidRPr="0087779C" w:rsidRDefault="0087779C" w:rsidP="0087779C">
      <w:pPr>
        <w:jc w:val="center"/>
        <w:rPr>
          <w:rFonts w:ascii="Tahoma" w:hAnsi="Tahoma" w:cs="Tahoma"/>
          <w:szCs w:val="26"/>
        </w:rPr>
      </w:pPr>
      <w:r w:rsidRPr="0087779C">
        <w:rPr>
          <w:rFonts w:ascii="Tahoma" w:hAnsi="Tahoma" w:cs="Tahoma"/>
          <w:szCs w:val="26"/>
        </w:rPr>
        <w:t>Mustafa KOÇ</w:t>
      </w:r>
    </w:p>
    <w:p w:rsidR="0013583C" w:rsidRPr="0087779C" w:rsidRDefault="0087779C" w:rsidP="0087779C">
      <w:pPr>
        <w:jc w:val="center"/>
        <w:rPr>
          <w:sz w:val="18"/>
        </w:rPr>
      </w:pPr>
      <w:r w:rsidRPr="0087779C">
        <w:rPr>
          <w:rFonts w:ascii="Tahoma" w:hAnsi="Tahoma" w:cs="Tahoma"/>
          <w:szCs w:val="26"/>
        </w:rPr>
        <w:t>SATINALAMA MÜDÜRÜ</w:t>
      </w:r>
    </w:p>
    <w:sectPr w:rsidR="0013583C" w:rsidRPr="0087779C" w:rsidSect="009413F0">
      <w:headerReference w:type="default" r:id="rId7"/>
      <w:footerReference w:type="default" r:id="rId8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CEE" w:rsidRDefault="00DA1CEE" w:rsidP="00A56231">
      <w:r>
        <w:separator/>
      </w:r>
    </w:p>
  </w:endnote>
  <w:endnote w:type="continuationSeparator" w:id="0">
    <w:p w:rsidR="00DA1CEE" w:rsidRDefault="00DA1CEE" w:rsidP="00A5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85" w:rsidRDefault="00F31985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-758190</wp:posOffset>
          </wp:positionH>
          <wp:positionV relativeFrom="paragraph">
            <wp:posOffset>-196215</wp:posOffset>
          </wp:positionV>
          <wp:extent cx="7524750" cy="703932"/>
          <wp:effectExtent l="0" t="0" r="0" b="127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703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CEE" w:rsidRDefault="00DA1CEE" w:rsidP="00A56231">
      <w:r>
        <w:separator/>
      </w:r>
    </w:p>
  </w:footnote>
  <w:footnote w:type="continuationSeparator" w:id="0">
    <w:p w:rsidR="00DA1CEE" w:rsidRDefault="00DA1CEE" w:rsidP="00A56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85" w:rsidRDefault="00F31985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-758190</wp:posOffset>
          </wp:positionH>
          <wp:positionV relativeFrom="paragraph">
            <wp:posOffset>-421005</wp:posOffset>
          </wp:positionV>
          <wp:extent cx="7600950" cy="1790065"/>
          <wp:effectExtent l="0" t="0" r="0" b="9525"/>
          <wp:wrapTight wrapText="bothSides">
            <wp:wrapPolygon edited="0">
              <wp:start x="0" y="0"/>
              <wp:lineTo x="0" y="21479"/>
              <wp:lineTo x="21546" y="21479"/>
              <wp:lineTo x="21546" y="0"/>
              <wp:lineTo x="0" y="0"/>
            </wp:wrapPolygon>
          </wp:wrapTight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79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D5B67"/>
    <w:multiLevelType w:val="hybridMultilevel"/>
    <w:tmpl w:val="A98AB266"/>
    <w:lvl w:ilvl="0" w:tplc="730C21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547CB"/>
    <w:multiLevelType w:val="hybridMultilevel"/>
    <w:tmpl w:val="EEAA8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53917"/>
    <w:multiLevelType w:val="hybridMultilevel"/>
    <w:tmpl w:val="E870A7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FF"/>
    <w:rsid w:val="00086244"/>
    <w:rsid w:val="000D0064"/>
    <w:rsid w:val="00131476"/>
    <w:rsid w:val="0013583C"/>
    <w:rsid w:val="00167F33"/>
    <w:rsid w:val="001D4412"/>
    <w:rsid w:val="001F0A50"/>
    <w:rsid w:val="002634F7"/>
    <w:rsid w:val="00293F95"/>
    <w:rsid w:val="002C2C54"/>
    <w:rsid w:val="002D25C5"/>
    <w:rsid w:val="00310575"/>
    <w:rsid w:val="00376DC7"/>
    <w:rsid w:val="00396ABC"/>
    <w:rsid w:val="003C34CA"/>
    <w:rsid w:val="003C5F65"/>
    <w:rsid w:val="00445779"/>
    <w:rsid w:val="00446995"/>
    <w:rsid w:val="00496113"/>
    <w:rsid w:val="004A03E3"/>
    <w:rsid w:val="004A5DBE"/>
    <w:rsid w:val="0050017A"/>
    <w:rsid w:val="005871BB"/>
    <w:rsid w:val="005C36F4"/>
    <w:rsid w:val="006478DB"/>
    <w:rsid w:val="00656972"/>
    <w:rsid w:val="006F10B7"/>
    <w:rsid w:val="006F509E"/>
    <w:rsid w:val="007A5C10"/>
    <w:rsid w:val="007F5D2C"/>
    <w:rsid w:val="0087779C"/>
    <w:rsid w:val="008B323A"/>
    <w:rsid w:val="008C2EC6"/>
    <w:rsid w:val="008F0472"/>
    <w:rsid w:val="0091007F"/>
    <w:rsid w:val="009413F0"/>
    <w:rsid w:val="00990559"/>
    <w:rsid w:val="009959B9"/>
    <w:rsid w:val="00A04477"/>
    <w:rsid w:val="00A56231"/>
    <w:rsid w:val="00A77EB8"/>
    <w:rsid w:val="00AF3335"/>
    <w:rsid w:val="00B62552"/>
    <w:rsid w:val="00B97424"/>
    <w:rsid w:val="00BE6839"/>
    <w:rsid w:val="00C018C4"/>
    <w:rsid w:val="00C06762"/>
    <w:rsid w:val="00CE2535"/>
    <w:rsid w:val="00CE4CFF"/>
    <w:rsid w:val="00D24C20"/>
    <w:rsid w:val="00D631B6"/>
    <w:rsid w:val="00DA1CEE"/>
    <w:rsid w:val="00E01BDD"/>
    <w:rsid w:val="00E543A5"/>
    <w:rsid w:val="00E907A5"/>
    <w:rsid w:val="00E9323C"/>
    <w:rsid w:val="00E946C5"/>
    <w:rsid w:val="00F31985"/>
    <w:rsid w:val="00F53183"/>
    <w:rsid w:val="00F8428A"/>
    <w:rsid w:val="00F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DE0E85"/>
  <w15:chartTrackingRefBased/>
  <w15:docId w15:val="{DA1B0EFE-D13C-428A-AAA3-EF7A48D3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F95"/>
    <w:pPr>
      <w:spacing w:after="0" w:line="240" w:lineRule="auto"/>
    </w:pPr>
    <w:rPr>
      <w:rFonts w:ascii="Calibri" w:hAnsi="Calibri" w:cs="Calibri"/>
    </w:rPr>
  </w:style>
  <w:style w:type="paragraph" w:styleId="Balk1">
    <w:name w:val="heading 1"/>
    <w:basedOn w:val="Normal"/>
    <w:next w:val="Normal"/>
    <w:link w:val="Balk1Char"/>
    <w:qFormat/>
    <w:rsid w:val="0099055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eastAsia="Times New Roman" w:hAnsi="Arial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56231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A56231"/>
  </w:style>
  <w:style w:type="paragraph" w:styleId="AltBilgi">
    <w:name w:val="footer"/>
    <w:basedOn w:val="Normal"/>
    <w:link w:val="AltBilgiChar"/>
    <w:uiPriority w:val="99"/>
    <w:unhideWhenUsed/>
    <w:rsid w:val="00A56231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A56231"/>
  </w:style>
  <w:style w:type="paragraph" w:styleId="BalonMetni">
    <w:name w:val="Balloon Text"/>
    <w:basedOn w:val="Normal"/>
    <w:link w:val="BalonMetniChar"/>
    <w:uiPriority w:val="99"/>
    <w:semiHidden/>
    <w:unhideWhenUsed/>
    <w:rsid w:val="002C2C5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C5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C2EC6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C2EC6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w8qarf">
    <w:name w:val="w8qarf"/>
    <w:basedOn w:val="VarsaylanParagrafYazTipi"/>
    <w:rsid w:val="00293F95"/>
  </w:style>
  <w:style w:type="character" w:customStyle="1" w:styleId="lrzxr">
    <w:name w:val="lrzxr"/>
    <w:basedOn w:val="VarsaylanParagrafYazTipi"/>
    <w:rsid w:val="00293F95"/>
  </w:style>
  <w:style w:type="paragraph" w:customStyle="1" w:styleId="Char">
    <w:name w:val="Char"/>
    <w:aliases w:val=" Char Char Char Char, Char Char, Char Char Char"/>
    <w:basedOn w:val="Normal"/>
    <w:next w:val="stBilgi"/>
    <w:link w:val="stbilgiChar0"/>
    <w:rsid w:val="00E907A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Theme="minorHAnsi" w:hAnsiTheme="minorHAnsi" w:cstheme="minorBidi"/>
      <w:sz w:val="24"/>
    </w:rPr>
  </w:style>
  <w:style w:type="paragraph" w:customStyle="1" w:styleId="BodyText22">
    <w:name w:val="Body Text 22"/>
    <w:basedOn w:val="Normal"/>
    <w:rsid w:val="00E907A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bilgiChar0">
    <w:name w:val="Üstbilgi Char"/>
    <w:aliases w:val=" Char Char1, Char Char Char Char Char, Char Char Char1, Char Char Char Char1"/>
    <w:link w:val="Char"/>
    <w:rsid w:val="00E907A5"/>
    <w:rPr>
      <w:sz w:val="24"/>
      <w:lang w:val="tr-TR" w:eastAsia="en-US" w:bidi="ar-SA"/>
    </w:rPr>
  </w:style>
  <w:style w:type="character" w:customStyle="1" w:styleId="Balk1Char">
    <w:name w:val="Başlık 1 Char"/>
    <w:basedOn w:val="VarsaylanParagrafYazTipi"/>
    <w:link w:val="Balk1"/>
    <w:rsid w:val="00990559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990559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990559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990559"/>
    <w:rPr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1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3BE8BEABF4F4EA8804903777DB667" ma:contentTypeVersion="1" ma:contentTypeDescription="Create a new document." ma:contentTypeScope="" ma:versionID="1f987fb3e7c60c95267a601bf2d1b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AA5155-297C-4970-9556-A6A34F32142A}"/>
</file>

<file path=customXml/itemProps2.xml><?xml version="1.0" encoding="utf-8"?>
<ds:datastoreItem xmlns:ds="http://schemas.openxmlformats.org/officeDocument/2006/customXml" ds:itemID="{A7B8C9BC-0D57-4420-A0CB-419A9F3AC93E}"/>
</file>

<file path=customXml/itemProps3.xml><?xml version="1.0" encoding="utf-8"?>
<ds:datastoreItem xmlns:ds="http://schemas.openxmlformats.org/officeDocument/2006/customXml" ds:itemID="{D4260DFC-B26E-4866-B45C-6697A0E667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BİLGİ</dc:creator>
  <cp:keywords/>
  <dc:description/>
  <cp:lastModifiedBy>Doğan BAYRAKLI</cp:lastModifiedBy>
  <cp:revision>5</cp:revision>
  <cp:lastPrinted>2022-11-10T05:25:00Z</cp:lastPrinted>
  <dcterms:created xsi:type="dcterms:W3CDTF">2021-10-27T07:11:00Z</dcterms:created>
  <dcterms:modified xsi:type="dcterms:W3CDTF">2022-11-10T07:18:00Z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0x01010042E3BE8BEABF4F4EA8804903777DB667</vt:lpwstr>
  </property>
</Properties>
</file>