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318189BF" w:rsidR="005F4BD4" w:rsidRPr="005379B4" w:rsidRDefault="007E2ACE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TARAMA ABR</w:t>
            </w:r>
            <w:r w:rsidR="00FE253F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379B4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CİHAZI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01B5332A" w:rsidR="002E2CDB" w:rsidRPr="000372E7" w:rsidRDefault="00342B4D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519B0F02" w14:textId="77777777" w:rsidR="00317B67" w:rsidRPr="00E147DD" w:rsidRDefault="00317B67" w:rsidP="00317B67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2FAEEA5" w14:textId="449BAFE5" w:rsidR="00D576E0" w:rsidRPr="00E229CE" w:rsidRDefault="00317B67" w:rsidP="00317B67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65011017" w:rsidR="0010343E" w:rsidRDefault="007E2ACE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TARAMA ABR</w:t>
      </w:r>
      <w:r w:rsidR="00FE253F" w:rsidRPr="00FE253F">
        <w:rPr>
          <w:rFonts w:ascii="Times New Roman" w:hAnsi="Times New Roman" w:cs="Times New Roman"/>
          <w:b/>
          <w:bCs/>
          <w:sz w:val="32"/>
          <w:szCs w:val="32"/>
        </w:rPr>
        <w:t xml:space="preserve"> CİHAZI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2635739F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7E2ACE">
        <w:rPr>
          <w:rFonts w:ascii="Times New Roman" w:hAnsi="Times New Roman" w:cs="Times New Roman"/>
          <w:sz w:val="24"/>
          <w:szCs w:val="24"/>
        </w:rPr>
        <w:t xml:space="preserve">tarama ABR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cihazı 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291CC531" w:rsidR="00E66764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4FC5B441" w14:textId="454F8E30" w:rsidR="006E3D4B" w:rsidRDefault="006E3D4B" w:rsidP="00A30ADD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0ADD">
        <w:rPr>
          <w:rFonts w:ascii="Times New Roman" w:eastAsia="Calibri" w:hAnsi="Times New Roman" w:cs="Times New Roman"/>
          <w:sz w:val="24"/>
          <w:szCs w:val="24"/>
        </w:rPr>
        <w:t xml:space="preserve">Madsen Accuscreen cihazı, yenidoğan taraması için kullanılan </w:t>
      </w:r>
      <w:r w:rsidR="00A30ADD" w:rsidRPr="00A30ADD">
        <w:rPr>
          <w:rFonts w:ascii="Times New Roman" w:eastAsia="Calibri" w:hAnsi="Times New Roman" w:cs="Times New Roman"/>
          <w:sz w:val="24"/>
          <w:szCs w:val="24"/>
        </w:rPr>
        <w:t xml:space="preserve">işitsel beyin sapı cevaplarının </w:t>
      </w:r>
      <w:r w:rsidR="008871E3">
        <w:rPr>
          <w:rFonts w:ascii="Times New Roman" w:eastAsia="Calibri" w:hAnsi="Times New Roman" w:cs="Times New Roman"/>
          <w:sz w:val="24"/>
          <w:szCs w:val="24"/>
        </w:rPr>
        <w:t>geçti/kaldı</w:t>
      </w:r>
      <w:r w:rsidR="00A30ADD" w:rsidRPr="00A30ADD">
        <w:rPr>
          <w:rFonts w:ascii="Times New Roman" w:eastAsia="Calibri" w:hAnsi="Times New Roman" w:cs="Times New Roman"/>
          <w:sz w:val="24"/>
          <w:szCs w:val="24"/>
        </w:rPr>
        <w:t xml:space="preserve"> olarak değerlendiril</w:t>
      </w:r>
      <w:r w:rsidR="008871E3">
        <w:rPr>
          <w:rFonts w:ascii="Times New Roman" w:eastAsia="Calibri" w:hAnsi="Times New Roman" w:cs="Times New Roman"/>
          <w:sz w:val="24"/>
          <w:szCs w:val="24"/>
        </w:rPr>
        <w:t>en</w:t>
      </w:r>
      <w:r w:rsidR="00A30ADD" w:rsidRPr="00A30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1E3">
        <w:rPr>
          <w:rFonts w:ascii="Times New Roman" w:eastAsia="Calibri" w:hAnsi="Times New Roman" w:cs="Times New Roman"/>
          <w:sz w:val="24"/>
          <w:szCs w:val="24"/>
        </w:rPr>
        <w:t>tarama cihazıdır.</w:t>
      </w:r>
    </w:p>
    <w:p w14:paraId="4DC51A59" w14:textId="77777777" w:rsidR="00A30ADD" w:rsidRPr="00A30ADD" w:rsidRDefault="00A30ADD" w:rsidP="00A30ADD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21A78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2848B48E" w:rsidR="002C6CED" w:rsidRPr="006E3D4B" w:rsidRDefault="0010343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D4B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</w:t>
      </w:r>
      <w:r w:rsidR="00BB5496" w:rsidRPr="006E3D4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6E3D4B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6E3D4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6E3D4B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6E3D4B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6E3D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843783E" w14:textId="781B0A52" w:rsidR="007E2ACE" w:rsidRPr="006E3D4B" w:rsidRDefault="007E2AC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 xml:space="preserve">Temizlemeden önce </w:t>
      </w:r>
      <w:r w:rsidR="006E3D4B">
        <w:rPr>
          <w:rFonts w:ascii="Times New Roman" w:hAnsi="Times New Roman" w:cs="Times New Roman"/>
          <w:sz w:val="24"/>
          <w:szCs w:val="24"/>
        </w:rPr>
        <w:t xml:space="preserve">cihaz </w:t>
      </w:r>
      <w:r w:rsidRPr="006E3D4B">
        <w:rPr>
          <w:rFonts w:ascii="Times New Roman" w:hAnsi="Times New Roman" w:cs="Times New Roman"/>
          <w:sz w:val="24"/>
          <w:szCs w:val="24"/>
        </w:rPr>
        <w:t>kapatı</w:t>
      </w:r>
      <w:r w:rsidR="006E3D4B">
        <w:rPr>
          <w:rFonts w:ascii="Times New Roman" w:hAnsi="Times New Roman" w:cs="Times New Roman"/>
          <w:sz w:val="24"/>
          <w:szCs w:val="24"/>
        </w:rPr>
        <w:t xml:space="preserve">lmalı </w:t>
      </w:r>
      <w:r w:rsidRPr="006E3D4B">
        <w:rPr>
          <w:rFonts w:ascii="Times New Roman" w:hAnsi="Times New Roman" w:cs="Times New Roman"/>
          <w:sz w:val="24"/>
          <w:szCs w:val="24"/>
        </w:rPr>
        <w:t>ve her türlü harici güç kaynağından sökü</w:t>
      </w:r>
      <w:r w:rsidR="006E3D4B">
        <w:rPr>
          <w:rFonts w:ascii="Times New Roman" w:hAnsi="Times New Roman" w:cs="Times New Roman"/>
          <w:sz w:val="24"/>
          <w:szCs w:val="24"/>
        </w:rPr>
        <w:t>lmelidir.</w:t>
      </w:r>
    </w:p>
    <w:p w14:paraId="08692A69" w14:textId="173AAD38" w:rsidR="007E2ACE" w:rsidRPr="006E3D4B" w:rsidRDefault="007E2AC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>Cihazın yüzeyini temizlemek için alkolle nemlendirilmiş bir bez kullanı</w:t>
      </w:r>
      <w:r w:rsidR="006E3D4B">
        <w:rPr>
          <w:rFonts w:ascii="Times New Roman" w:hAnsi="Times New Roman" w:cs="Times New Roman"/>
          <w:sz w:val="24"/>
          <w:szCs w:val="24"/>
        </w:rPr>
        <w:t>lmalıdır.</w:t>
      </w:r>
    </w:p>
    <w:p w14:paraId="5F912CA2" w14:textId="003AD625" w:rsidR="007E2ACE" w:rsidRPr="006E3D4B" w:rsidRDefault="007E2AC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 xml:space="preserve">Her </w:t>
      </w:r>
      <w:r w:rsidR="006E3D4B">
        <w:rPr>
          <w:rFonts w:ascii="Times New Roman" w:hAnsi="Times New Roman" w:cs="Times New Roman"/>
          <w:sz w:val="24"/>
          <w:szCs w:val="24"/>
        </w:rPr>
        <w:t>bireyden</w:t>
      </w:r>
      <w:r w:rsidRPr="006E3D4B">
        <w:rPr>
          <w:rFonts w:ascii="Times New Roman" w:hAnsi="Times New Roman" w:cs="Times New Roman"/>
          <w:sz w:val="24"/>
          <w:szCs w:val="24"/>
        </w:rPr>
        <w:t xml:space="preserve"> önce veya yüzey kirli görünüyorsa prop gövdesini, prop kablosunu ve prop fişini temizle</w:t>
      </w:r>
      <w:r w:rsidR="006E3D4B">
        <w:rPr>
          <w:rFonts w:ascii="Times New Roman" w:hAnsi="Times New Roman" w:cs="Times New Roman"/>
          <w:sz w:val="24"/>
          <w:szCs w:val="24"/>
        </w:rPr>
        <w:t>nmelidir.</w:t>
      </w:r>
    </w:p>
    <w:p w14:paraId="3AA3F6A8" w14:textId="38B8A31D" w:rsidR="007E2ACE" w:rsidRPr="006E3D4B" w:rsidRDefault="007E2AC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>Yüzeyleri temizlemek için steril alkollü bez kullanı</w:t>
      </w:r>
      <w:r w:rsidR="006E3D4B">
        <w:rPr>
          <w:rFonts w:ascii="Times New Roman" w:hAnsi="Times New Roman" w:cs="Times New Roman"/>
          <w:sz w:val="24"/>
          <w:szCs w:val="24"/>
        </w:rPr>
        <w:t>lmalıdır</w:t>
      </w:r>
      <w:r w:rsidRPr="006E3D4B">
        <w:rPr>
          <w:rFonts w:ascii="Times New Roman" w:hAnsi="Times New Roman" w:cs="Times New Roman"/>
          <w:sz w:val="24"/>
          <w:szCs w:val="24"/>
        </w:rPr>
        <w:t xml:space="preserve"> ve prop gövdesi, prop kablosu ve prop fişi tamamen kuruyana kadar bekle</w:t>
      </w:r>
      <w:r w:rsidR="006E3D4B">
        <w:rPr>
          <w:rFonts w:ascii="Times New Roman" w:hAnsi="Times New Roman" w:cs="Times New Roman"/>
          <w:sz w:val="24"/>
          <w:szCs w:val="24"/>
        </w:rPr>
        <w:t>nmelidir.</w:t>
      </w:r>
    </w:p>
    <w:p w14:paraId="4479F424" w14:textId="4E38F6EE" w:rsidR="007E2ACE" w:rsidRPr="006E3D4B" w:rsidRDefault="007E2AC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>Prop ucunun ses kanallarını arka taraftan temizlemek için temizleme telini kullanı</w:t>
      </w:r>
      <w:r w:rsidR="006E3D4B">
        <w:rPr>
          <w:rFonts w:ascii="Times New Roman" w:hAnsi="Times New Roman" w:cs="Times New Roman"/>
          <w:sz w:val="24"/>
          <w:szCs w:val="24"/>
        </w:rPr>
        <w:t>lmalıdır.</w:t>
      </w:r>
    </w:p>
    <w:p w14:paraId="310BE3A0" w14:textId="255CAA5D" w:rsidR="00BE61AB" w:rsidRPr="006E3D4B" w:rsidRDefault="00BE61AB" w:rsidP="00BE61AB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>Genel cihaz temizliği haftada 1 yapıl</w:t>
      </w:r>
      <w:r w:rsidR="008871E3">
        <w:rPr>
          <w:rFonts w:ascii="Times New Roman" w:hAnsi="Times New Roman" w:cs="Times New Roman"/>
          <w:sz w:val="24"/>
          <w:szCs w:val="24"/>
        </w:rPr>
        <w:t>malıdır.</w:t>
      </w:r>
    </w:p>
    <w:p w14:paraId="502B231B" w14:textId="54E9D1A7" w:rsidR="007E2ACE" w:rsidRPr="006E3D4B" w:rsidRDefault="007E2ACE" w:rsidP="00BE61AB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 xml:space="preserve">Bu cihazda kullanılan batarya yanlış kullanıldığında bir yangın ya da kimyasal yanık riski oluşturabilir. </w:t>
      </w:r>
      <w:r w:rsidR="006E3D4B">
        <w:rPr>
          <w:rFonts w:ascii="Times New Roman" w:hAnsi="Times New Roman" w:cs="Times New Roman"/>
          <w:sz w:val="24"/>
          <w:szCs w:val="24"/>
        </w:rPr>
        <w:t>Bu nedenle cihaz sökülmemeli</w:t>
      </w:r>
      <w:r w:rsidRPr="006E3D4B">
        <w:rPr>
          <w:rFonts w:ascii="Times New Roman" w:hAnsi="Times New Roman" w:cs="Times New Roman"/>
          <w:sz w:val="24"/>
          <w:szCs w:val="24"/>
        </w:rPr>
        <w:t xml:space="preserve">, 60°C (140°F) üzerinde </w:t>
      </w:r>
      <w:r w:rsidR="006E3D4B">
        <w:rPr>
          <w:rFonts w:ascii="Times New Roman" w:hAnsi="Times New Roman" w:cs="Times New Roman"/>
          <w:sz w:val="24"/>
          <w:szCs w:val="24"/>
        </w:rPr>
        <w:t>ısıya maruz bırakılmamalıdır.</w:t>
      </w:r>
    </w:p>
    <w:p w14:paraId="056E4B28" w14:textId="77777777" w:rsidR="00A9036E" w:rsidRPr="006E3D4B" w:rsidRDefault="00A9036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 xml:space="preserve">Cihaz içerisine nem girmesine izin verilmemelidir. Nem cihaza zarar verebilir ve kullanıcı ya da test edilen birey açısından elektrik çarpması riskine neden olabilir. </w:t>
      </w:r>
    </w:p>
    <w:p w14:paraId="489A5D43" w14:textId="6F006928" w:rsidR="005379B4" w:rsidRPr="006E3D4B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E3D4B">
        <w:rPr>
          <w:rFonts w:ascii="Times New Roman" w:eastAsia="Tahoma" w:hAnsi="Times New Roman" w:cs="Times New Roman"/>
          <w:sz w:val="24"/>
          <w:szCs w:val="24"/>
        </w:rPr>
        <w:t>Cihaz, tüm sıvılardan uzak olacak şekilde iyi havalandırılan bir yere yerleştirilm</w:t>
      </w:r>
      <w:r w:rsidR="009D436D" w:rsidRPr="006E3D4B">
        <w:rPr>
          <w:rFonts w:ascii="Times New Roman" w:eastAsia="Tahoma" w:hAnsi="Times New Roman" w:cs="Times New Roman"/>
          <w:sz w:val="24"/>
          <w:szCs w:val="24"/>
        </w:rPr>
        <w:t>elidir.</w:t>
      </w:r>
    </w:p>
    <w:p w14:paraId="2F6324CB" w14:textId="2669238F" w:rsidR="007E4291" w:rsidRPr="006E3D4B" w:rsidRDefault="007E4291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D4B"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03F0649B" w14:textId="2FD224A5" w:rsidR="003C08A7" w:rsidRPr="006E3D4B" w:rsidRDefault="003C08A7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6E3D4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4CA3855B" w14:textId="2BD4AA41" w:rsidR="003C08A7" w:rsidRPr="006E3D4B" w:rsidRDefault="003C08A7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6E3D4B">
        <w:rPr>
          <w:rFonts w:ascii="Times New Roman" w:eastAsia="Tahoma" w:hAnsi="Times New Roman" w:cs="Times New Roman"/>
          <w:sz w:val="24"/>
          <w:szCs w:val="24"/>
        </w:rPr>
        <w:t>Cihazların düzenli olarak laboratuvar durumuna göre günlük haftalık aylık olarak biyolojik kalibrasyonu sorumlu araştırma görevlisi tarafından, senelik olarak da elektronik kalibrasyonu ilgili firma tarafından kontrol edilmelidir.</w:t>
      </w:r>
    </w:p>
    <w:p w14:paraId="5E2D12FF" w14:textId="5C4A0CB6" w:rsidR="003C08A7" w:rsidRPr="0009089B" w:rsidRDefault="003C08A7" w:rsidP="00BB5496">
      <w:pPr>
        <w:pStyle w:val="ListeParagraf"/>
        <w:widowControl w:val="0"/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17A1EB65" w:rsidR="009B0293" w:rsidRPr="0009089B" w:rsidRDefault="006E3D4B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Tarama ABR</w:t>
      </w:r>
      <w:r w:rsidR="00A07A16">
        <w:rPr>
          <w:rFonts w:ascii="Times New Roman" w:hAnsi="Times New Roman" w:cs="Times New Roman"/>
          <w:sz w:val="24"/>
          <w:szCs w:val="24"/>
        </w:rPr>
        <w:t xml:space="preserve"> Cihazı</w:t>
      </w:r>
      <w:r w:rsidR="00622B0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4542" w14:textId="77777777" w:rsidR="00C857D1" w:rsidRDefault="00C857D1">
      <w:pPr>
        <w:spacing w:after="0" w:line="240" w:lineRule="auto"/>
      </w:pPr>
      <w:r>
        <w:separator/>
      </w:r>
    </w:p>
  </w:endnote>
  <w:endnote w:type="continuationSeparator" w:id="0">
    <w:p w14:paraId="3B0CDE96" w14:textId="77777777" w:rsidR="00C857D1" w:rsidRDefault="00C8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C857D1">
      <w:fldChar w:fldCharType="begin"/>
    </w:r>
    <w:r w:rsidR="00C857D1">
      <w:instrText xml:space="preserve"> NUMPAGES   \* MERGEFORMAT </w:instrText>
    </w:r>
    <w:r w:rsidR="00C857D1">
      <w:fldChar w:fldCharType="separate"/>
    </w:r>
    <w:r w:rsidR="006456C5" w:rsidRPr="006456C5">
      <w:rPr>
        <w:rStyle w:val="SayfaNumaras"/>
        <w:rFonts w:ascii="Tahoma" w:hAnsi="Tahoma" w:cs="Tahoma"/>
        <w:noProof/>
        <w:sz w:val="20"/>
      </w:rPr>
      <w:t>3</w:t>
    </w:r>
    <w:r w:rsidR="00C857D1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C732" w14:textId="77777777" w:rsidR="00C857D1" w:rsidRDefault="00C857D1">
      <w:pPr>
        <w:spacing w:after="0" w:line="240" w:lineRule="auto"/>
      </w:pPr>
      <w:r>
        <w:separator/>
      </w:r>
    </w:p>
  </w:footnote>
  <w:footnote w:type="continuationSeparator" w:id="0">
    <w:p w14:paraId="2BB28D5B" w14:textId="77777777" w:rsidR="00C857D1" w:rsidRDefault="00C8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1A78"/>
    <w:rsid w:val="00022C5B"/>
    <w:rsid w:val="0003163C"/>
    <w:rsid w:val="000372E7"/>
    <w:rsid w:val="00065FB5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716E"/>
    <w:rsid w:val="000F6826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17B67"/>
    <w:rsid w:val="003262D7"/>
    <w:rsid w:val="00335CB8"/>
    <w:rsid w:val="00342B4D"/>
    <w:rsid w:val="003567BE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465B6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A32"/>
    <w:rsid w:val="006E3D4B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5BCC"/>
    <w:rsid w:val="00792BA1"/>
    <w:rsid w:val="007960CE"/>
    <w:rsid w:val="007A1833"/>
    <w:rsid w:val="007A38D4"/>
    <w:rsid w:val="007B1B7F"/>
    <w:rsid w:val="007B7DF0"/>
    <w:rsid w:val="007D1BC8"/>
    <w:rsid w:val="007E2ACE"/>
    <w:rsid w:val="007E4291"/>
    <w:rsid w:val="008062C8"/>
    <w:rsid w:val="00810F41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871E3"/>
    <w:rsid w:val="008A3DD4"/>
    <w:rsid w:val="008C33C2"/>
    <w:rsid w:val="008F1202"/>
    <w:rsid w:val="0090247E"/>
    <w:rsid w:val="00905E36"/>
    <w:rsid w:val="0091192F"/>
    <w:rsid w:val="00913AD2"/>
    <w:rsid w:val="00924840"/>
    <w:rsid w:val="00961EE0"/>
    <w:rsid w:val="009746B8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23715"/>
    <w:rsid w:val="00A30ADD"/>
    <w:rsid w:val="00A5037A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857D1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7043931-AACC-4CA7-B23E-2BD02CBAE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9F5AD-AAC7-4C50-9AB9-58E77474833B}"/>
</file>

<file path=customXml/itemProps3.xml><?xml version="1.0" encoding="utf-8"?>
<ds:datastoreItem xmlns:ds="http://schemas.openxmlformats.org/officeDocument/2006/customXml" ds:itemID="{17EAAE6E-E0AA-44F4-824C-0C41B8CE52DC}"/>
</file>

<file path=customXml/itemProps4.xml><?xml version="1.0" encoding="utf-8"?>
<ds:datastoreItem xmlns:ds="http://schemas.openxmlformats.org/officeDocument/2006/customXml" ds:itemID="{002E3074-A4AC-4FEB-9998-CCA0AE5C0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4</cp:revision>
  <cp:lastPrinted>2019-02-01T11:29:00Z</cp:lastPrinted>
  <dcterms:created xsi:type="dcterms:W3CDTF">2020-04-29T11:21:00Z</dcterms:created>
  <dcterms:modified xsi:type="dcterms:W3CDTF">2020-05-09T22:03:00Z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