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D3D" w14:textId="77777777" w:rsidR="00245998" w:rsidRPr="00245998" w:rsidRDefault="00245998" w:rsidP="00245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İAÜ </w:t>
      </w:r>
      <w:r w:rsidR="00D225DE">
        <w:rPr>
          <w:rFonts w:ascii="Times New Roman" w:hAnsi="Times New Roman" w:cs="Times New Roman"/>
          <w:b/>
          <w:sz w:val="24"/>
          <w:szCs w:val="24"/>
          <w:lang w:val="tr-TR"/>
        </w:rPr>
        <w:t xml:space="preserve">FEN EDEBİYAT FAKÜLTESİ TARİH BÖLÜMÜ </w:t>
      </w:r>
      <w:r w:rsidR="00E76E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LİSANS BİTİRME TEZİ </w:t>
      </w:r>
    </w:p>
    <w:p w14:paraId="644EB264" w14:textId="77777777" w:rsidR="009B554D" w:rsidRDefault="00245998" w:rsidP="00245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YAZIM KURALLARI</w:t>
      </w:r>
      <w:r w:rsidR="00D225D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(SEMİNER)</w:t>
      </w:r>
    </w:p>
    <w:p w14:paraId="3A1EA03D" w14:textId="77777777" w:rsidR="00852AAC" w:rsidRPr="00852AAC" w:rsidRDefault="00852AAC" w:rsidP="002459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52AAC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</w:t>
      </w:r>
      <w:r w:rsidR="000A43A9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</w:t>
      </w:r>
    </w:p>
    <w:p w14:paraId="43F60BF1" w14:textId="77777777" w:rsidR="00245998" w:rsidRPr="00245998" w:rsidRDefault="00245998" w:rsidP="00245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A. Kâğıt ve Metin Boyutları</w:t>
      </w:r>
    </w:p>
    <w:p w14:paraId="5134F6D7" w14:textId="77777777" w:rsidR="00245998" w:rsidRPr="00245998" w:rsidRDefault="00003FC8" w:rsidP="00245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ez çalışması, A4 b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oyutunda (21 x 29.7 cm, 80 g/m2)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birinci hamur beyaz kâğıda, 100 sayfa ve altı tezler tek yüz ola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rak basılır. 100 sayfanın üzeri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çift yüz olarak basılır. Çift taraflı basılacak tezlerde Romen rakamları ile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 hazırlanan sayfalar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tek yüz olarak basılır. Giriş bölümünden itibaren çift taraflı 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devam edilir. Kenar boşlukları,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“Sayfa yapısı” bölümündeki ayarlar üzerinden “Karş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ılıklı Kenar Boşlukları” olarak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ayarlanır. Alt, üst ve dış kenar boşlukları 2,5 cm olarak, i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ç kenar boşluğu ise 4 cm olarak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>ayarlanır. Tez metninde, kelimelerde tire ile hece ayrımı yapıl</w:t>
      </w:r>
      <w:r w:rsidR="00245998">
        <w:rPr>
          <w:rFonts w:ascii="Times New Roman" w:hAnsi="Times New Roman" w:cs="Times New Roman"/>
          <w:sz w:val="24"/>
          <w:szCs w:val="24"/>
          <w:lang w:val="tr-TR"/>
        </w:rPr>
        <w:t xml:space="preserve">maz, metin sol ve sağ sınırlara </w:t>
      </w:r>
      <w:r w:rsidR="00245998"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göre hizalanır. </w:t>
      </w:r>
    </w:p>
    <w:p w14:paraId="77EE6B39" w14:textId="77777777" w:rsidR="00245998" w:rsidRPr="00245998" w:rsidRDefault="00245998" w:rsidP="00245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B. Yazı Karakteri</w:t>
      </w:r>
    </w:p>
    <w:p w14:paraId="109450BD" w14:textId="77777777" w:rsidR="00245998" w:rsidRPr="00245998" w:rsidRDefault="00245998" w:rsidP="00245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Tezin genel gövdesi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Times New Roman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12 punto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harf boyutunda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, 1,5 satır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aralığıyla,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dik ve normal harflerle,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sağ ve sol kenarlara yaslanarak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ya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zılır. </w:t>
      </w:r>
      <w:r w:rsidRPr="00003FC8">
        <w:rPr>
          <w:rFonts w:ascii="Times New Roman" w:hAnsi="Times New Roman" w:cs="Times New Roman"/>
          <w:i/>
          <w:sz w:val="24"/>
          <w:szCs w:val="24"/>
          <w:lang w:val="tr-TR"/>
        </w:rPr>
        <w:t>Koyu (bold) harfler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 başlıklarda kullanılır. İtalik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yazı karakteri, sadece gerekli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hallerde (latince isim, kısaltmalar, teori/tanım vb.) kullanılabilir.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Çizelge ve şekillerde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istenirse 8 puntoya kadar küçültülebilir. Noktalama işaretler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inden sonra bir karakter boşluk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bırakılır. Tezde geçen semboller, formüller, grafikler ve tabl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olar yazı karakteri kısıtlaması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olmaksızın bilgisayar ortamında oluşturulur; elle düzeltme yapılmaz.</w:t>
      </w:r>
    </w:p>
    <w:p w14:paraId="24EA0CD9" w14:textId="77777777" w:rsidR="00245998" w:rsidRPr="00245998" w:rsidRDefault="00245998" w:rsidP="00245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b/>
          <w:sz w:val="24"/>
          <w:szCs w:val="24"/>
          <w:lang w:val="tr-TR"/>
        </w:rPr>
        <w:t>C. Bölüm, Başlık ve Alt başlıklar</w:t>
      </w:r>
    </w:p>
    <w:p w14:paraId="41FB9E6C" w14:textId="77777777" w:rsidR="00245998" w:rsidRPr="00245998" w:rsidRDefault="00245998" w:rsidP="00AF11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5998">
        <w:rPr>
          <w:rFonts w:ascii="Times New Roman" w:hAnsi="Times New Roman" w:cs="Times New Roman"/>
          <w:sz w:val="24"/>
          <w:szCs w:val="24"/>
          <w:lang w:val="tr-TR"/>
        </w:rPr>
        <w:t>Özet, teşekkür, özgeçmiş, içindekiler, şekiller listesi, çizelgeler listesi, kısaltmalar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listesi, gibi özel sayfa başlıkları tamamı büyük harf,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koyu,14 punto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ve ortalanmış,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Birinci düzey başlıklar büyük Romen rakamlarıyla numa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ralandırılıp (I, II, III...),14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punto, sola dayalı, tüm kelimeler büyük harflerle, koyu r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enk ve her başlıktan önce 72 nk sonra 18 nk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İkinci düzey başlıklar büyük harflerle numaralandırılıp (A, B, C...), 12 punto, sol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dayalı, koyu ve her kelimenin ilk harfi büyük, varsa “ve”, “ve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ya”, “ile” gibi bağlaçlar küçük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harf ve her başlıktan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önce 18 nk sonra 12 nk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Üçüncü düzey başlıklar Latin rakamlarıyla numaralandı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rılıp (1,2,3...),12 punto, sola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dayalı, koyu, her kelimenin ilk harfi büyük, varsa “ve”, “ve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ya”, “ile” gibi bağlaçlar küçük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harf ve her başlıkta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n önce 12 nk sonra 6 nk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Dördüncü düzey başlıklar küçük Latin harflerle numara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landırılıp (a,b,c...),12 punto,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sola dayalı, koyu, yalnızca birinci kelimenin ilk harfi büyük v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e her başlıktan önce 6 nk sonra 6 nk boşluk,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Beşinci düzey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lastRenderedPageBreak/>
        <w:t>başlıklar küçük Romen rakamlarıyla (i,ii,iii...) numaralandırılıp,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yalnızca birinci sözcüğün ilk harfi büyük, tamamı koyu, 12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 punto, her başlıktan önce 6 nk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 xml:space="preserve">sonra 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6 nk boşluk, eklenerek yazılır.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Başlıklar sayfanın son satırı olarak yazılama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z, başlık sonrası 2 satır metin </w:t>
      </w:r>
      <w:r w:rsidRPr="00245998">
        <w:rPr>
          <w:rFonts w:ascii="Times New Roman" w:hAnsi="Times New Roman" w:cs="Times New Roman"/>
          <w:sz w:val="24"/>
          <w:szCs w:val="24"/>
          <w:lang w:val="tr-TR"/>
        </w:rPr>
        <w:t>yazılamıyorsa başlık da sonraki sayfada yer alır.</w:t>
      </w:r>
    </w:p>
    <w:p w14:paraId="6CF97AE9" w14:textId="77777777" w:rsidR="00AF11B8" w:rsidRPr="00AF11B8" w:rsidRDefault="00245998" w:rsidP="00AF1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>D. Açıklama ve Dipnotlar</w:t>
      </w: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cr/>
      </w:r>
      <w:r w:rsidR="00AF11B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</w:t>
      </w:r>
      <w:r w:rsidR="00AF11B8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Gerek atıf göstermek için olsun gerekse açıklama yapmak için olsun dipnotlar tek </w:t>
      </w:r>
      <w:r w:rsidR="00D225DE">
        <w:rPr>
          <w:rFonts w:ascii="Times New Roman" w:hAnsi="Times New Roman" w:cs="Times New Roman"/>
          <w:sz w:val="24"/>
          <w:szCs w:val="24"/>
          <w:lang w:val="tr-TR"/>
        </w:rPr>
        <w:t>satıra a</w:t>
      </w:r>
      <w:r w:rsidR="00AF11B8"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ralığı ile 10 punto ile yazılır. Atıf dipnotlarına metin içinde 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ilgili yerde satır üstüne küçük </w:t>
      </w:r>
      <w:r w:rsidR="00AF11B8" w:rsidRPr="00AF11B8">
        <w:rPr>
          <w:rFonts w:ascii="Times New Roman" w:hAnsi="Times New Roman" w:cs="Times New Roman"/>
          <w:sz w:val="24"/>
          <w:szCs w:val="24"/>
          <w:lang w:val="tr-TR"/>
        </w:rPr>
        <w:t>rakamla (1,2,3…) sıra numarası konarak verilir. Daha son</w:t>
      </w:r>
      <w:r w:rsidR="00AF11B8">
        <w:rPr>
          <w:rFonts w:ascii="Times New Roman" w:hAnsi="Times New Roman" w:cs="Times New Roman"/>
          <w:sz w:val="24"/>
          <w:szCs w:val="24"/>
          <w:lang w:val="tr-TR"/>
        </w:rPr>
        <w:t xml:space="preserve">ra aynı sıra numarası ile metin </w:t>
      </w:r>
      <w:r w:rsidR="00AF11B8" w:rsidRPr="00AF11B8">
        <w:rPr>
          <w:rFonts w:ascii="Times New Roman" w:hAnsi="Times New Roman" w:cs="Times New Roman"/>
          <w:sz w:val="24"/>
          <w:szCs w:val="24"/>
          <w:lang w:val="tr-TR"/>
        </w:rPr>
        <w:t>altında dipnot çizgisiyle ayrılmış kısma, ana metin hiza</w:t>
      </w:r>
      <w:r w:rsidR="00482245">
        <w:rPr>
          <w:rFonts w:ascii="Times New Roman" w:hAnsi="Times New Roman" w:cs="Times New Roman"/>
          <w:sz w:val="24"/>
          <w:szCs w:val="24"/>
          <w:lang w:val="tr-TR"/>
        </w:rPr>
        <w:t>sında dipnotun kaynağı yazılır</w:t>
      </w:r>
      <w:r w:rsidR="00AF11B8" w:rsidRPr="00AF11B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9ED2924" w14:textId="77777777" w:rsidR="00AF11B8" w:rsidRPr="00AF11B8" w:rsidRDefault="00AF11B8" w:rsidP="00AF1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>E. Hizalama ve Satır Aralıkları</w:t>
      </w:r>
    </w:p>
    <w:p w14:paraId="32990EF0" w14:textId="77777777" w:rsidR="00113CC3" w:rsidRDefault="00AF11B8" w:rsidP="00113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sz w:val="24"/>
          <w:szCs w:val="24"/>
          <w:lang w:val="tr-TR"/>
        </w:rPr>
        <w:t>Tezin gövde metni 1,5 satır aralık verilerek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iki yana yaslanmış biçimde ve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paragraflardan önce ve sonra 6 punto boşluk bırakılarak yazılır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. Paragraflar arasına boş satır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konmaz. Paragrafların ilk satırı soldan bir 1 cm. içeriden ba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şlayacak şekilde yazılır. Ancak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tezin bütünlüğünü bozacaksa (şiir vb. durumda), tez danışman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ının önerisi ile paragrafların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ilk satırı boşluk bırakılmadan; tezin ana metni ise ortalanm</w:t>
      </w:r>
      <w:r>
        <w:rPr>
          <w:rFonts w:ascii="Times New Roman" w:hAnsi="Times New Roman" w:cs="Times New Roman"/>
          <w:sz w:val="24"/>
          <w:szCs w:val="24"/>
          <w:lang w:val="tr-TR"/>
        </w:rPr>
        <w:t>ış ya da sola hizalı şekilde de yazılabilir.</w:t>
      </w:r>
    </w:p>
    <w:p w14:paraId="1ACC1324" w14:textId="49598060" w:rsidR="00113CC3" w:rsidRPr="00AF11B8" w:rsidRDefault="00113CC3" w:rsidP="00113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13CC3">
        <w:rPr>
          <w:rFonts w:ascii="Times New Roman" w:hAnsi="Times New Roman" w:cs="Times New Roman"/>
          <w:sz w:val="24"/>
          <w:szCs w:val="24"/>
          <w:lang w:val="tr-TR"/>
        </w:rPr>
        <w:t>Metin içi doğrudan alıntılarda;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13CC3">
        <w:rPr>
          <w:rFonts w:ascii="Times New Roman" w:hAnsi="Times New Roman" w:cs="Times New Roman"/>
          <w:sz w:val="24"/>
          <w:szCs w:val="24"/>
          <w:lang w:val="tr-TR"/>
        </w:rPr>
        <w:t>Alıntılar, 5 satırı geçtiğinde paragraf girintisinden iki yandan birer cm içeriden başlatılmalı, tırnak içinde 10 punto düz olarak yazılmalıdır. 5 satırdan az olan alıntılar metin içerisinde italik olarak verilir. Vurgulanması gereken ifadeler de italik yapılabilir.</w:t>
      </w:r>
    </w:p>
    <w:p w14:paraId="4F95BF02" w14:textId="77777777" w:rsidR="00AF11B8" w:rsidRPr="00AF11B8" w:rsidRDefault="00AF11B8" w:rsidP="00AF1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>F. Sayfa Numaraları</w:t>
      </w:r>
    </w:p>
    <w:p w14:paraId="3ECD8E83" w14:textId="77777777" w:rsidR="00245998" w:rsidRDefault="00AF11B8" w:rsidP="00AF11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sz w:val="24"/>
          <w:szCs w:val="24"/>
          <w:lang w:val="tr-TR"/>
        </w:rPr>
        <w:t>Dış kapak ve iç kapak dışında tezin tüm sayfaları numaral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anır. Onay sayfası numaralanır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ama gösterilmez. Görünür numaralandırma Onur Sözü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sayfası ile başlar (ii). Sayfa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numaraları tezin başlangıç bölümünde küçük boy Romen rakaml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arıyla (i, ii, iii, iv…), tezin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metin bölümünde (Girişten itibaren) ise Latin rakamla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rıyla (1, 2, 3…) sağ alt köşede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gösterilir. Tezin başlangıç bölümü Onay Sayfası, Onur Sözü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Önsöz, Türkçe Özet, İngilizce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Özet, İçindekiler, varsa Kısaltmalar Listesi, varsa Semboller Listesi, varsa Şeki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 Listesi,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varsa Fotoğraf Listesi ve varsa Çizelge Listesi bölümleri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nden oluşur. Tez bu sıraya göre 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>yazılmalıdır.</w:t>
      </w:r>
    </w:p>
    <w:p w14:paraId="6EE108CF" w14:textId="77777777" w:rsidR="00AF11B8" w:rsidRDefault="00AF11B8" w:rsidP="00AF1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Dipnot Gösterimi ve Kaynakça Yazımı Kuralları </w:t>
      </w:r>
    </w:p>
    <w:p w14:paraId="4A1BE981" w14:textId="77777777" w:rsidR="00AF11B8" w:rsidRDefault="00AF11B8" w:rsidP="00AF11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Tezin genel gövdesi </w:t>
      </w:r>
      <w:r w:rsidRPr="00AF11B8">
        <w:rPr>
          <w:rFonts w:ascii="Times New Roman" w:hAnsi="Times New Roman" w:cs="Times New Roman"/>
          <w:i/>
          <w:sz w:val="24"/>
          <w:szCs w:val="24"/>
          <w:lang w:val="tr-TR"/>
        </w:rPr>
        <w:t>Times New Roman,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F11B8">
        <w:rPr>
          <w:rFonts w:ascii="Times New Roman" w:hAnsi="Times New Roman" w:cs="Times New Roman"/>
          <w:i/>
          <w:sz w:val="24"/>
          <w:szCs w:val="24"/>
          <w:lang w:val="tr-TR"/>
        </w:rPr>
        <w:t>12 punto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harf boyutunda, </w:t>
      </w:r>
      <w:r w:rsidRPr="00AF11B8">
        <w:rPr>
          <w:rFonts w:ascii="Times New Roman" w:hAnsi="Times New Roman" w:cs="Times New Roman"/>
          <w:i/>
          <w:sz w:val="24"/>
          <w:szCs w:val="24"/>
          <w:lang w:val="tr-TR"/>
        </w:rPr>
        <w:t>1,5 satır</w:t>
      </w:r>
      <w:r w:rsidRPr="00AF11B8">
        <w:rPr>
          <w:rFonts w:ascii="Times New Roman" w:hAnsi="Times New Roman" w:cs="Times New Roman"/>
          <w:sz w:val="24"/>
          <w:szCs w:val="24"/>
          <w:lang w:val="tr-TR"/>
        </w:rPr>
        <w:t xml:space="preserve"> aralığıyla, dik ve normal harflerle, sağ ve sol kenarlara yaslanarak yazılır.</w:t>
      </w:r>
    </w:p>
    <w:p w14:paraId="2BD9E0E4" w14:textId="77777777" w:rsidR="00AF11B8" w:rsidRDefault="00AF11B8" w:rsidP="00AF11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Klasik dipnot sistemi/ sayfa altı dipnot gösterimi /</w:t>
      </w:r>
      <w:r w:rsidRPr="00AF11B8">
        <w:rPr>
          <w:rFonts w:ascii="Times New Roman" w:hAnsi="Times New Roman" w:cs="Times New Roman"/>
          <w:i/>
          <w:sz w:val="24"/>
          <w:szCs w:val="24"/>
          <w:lang w:val="tr-TR"/>
        </w:rPr>
        <w:t xml:space="preserve"> MLA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sistemi kullanılacaktır. </w:t>
      </w:r>
    </w:p>
    <w:p w14:paraId="60955B4D" w14:textId="77777777" w:rsidR="00482245" w:rsidRPr="003205E0" w:rsidRDefault="00CC2C66" w:rsidP="00CC2C6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C2C66">
        <w:rPr>
          <w:rFonts w:ascii="Times New Roman" w:hAnsi="Times New Roman" w:cs="Times New Roman"/>
          <w:sz w:val="24"/>
          <w:szCs w:val="24"/>
          <w:lang w:val="tr-TR"/>
        </w:rPr>
        <w:lastRenderedPageBreak/>
        <w:t>Kaynak türü ne olursa olsun (kitap, makale, ansiklopedi maddesi vs.) ilk başvuruda kaynakla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C2C66">
        <w:rPr>
          <w:rFonts w:ascii="Times New Roman" w:hAnsi="Times New Roman" w:cs="Times New Roman"/>
          <w:sz w:val="24"/>
          <w:szCs w:val="24"/>
          <w:lang w:val="tr-TR"/>
        </w:rPr>
        <w:t xml:space="preserve">ilgili tüm bilgiler verilmelidir. </w:t>
      </w:r>
    </w:p>
    <w:p w14:paraId="5CDC75F5" w14:textId="77777777" w:rsidR="00482245" w:rsidRDefault="00482245" w:rsidP="00CC2C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A621CE" w14:textId="77777777" w:rsidR="00CC2C66" w:rsidRPr="00CC2C66" w:rsidRDefault="00CC2C66" w:rsidP="00CC2C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C2C66">
        <w:rPr>
          <w:rFonts w:ascii="Times New Roman" w:hAnsi="Times New Roman" w:cs="Times New Roman"/>
          <w:b/>
          <w:sz w:val="24"/>
          <w:szCs w:val="24"/>
          <w:lang w:val="tr-TR"/>
        </w:rPr>
        <w:t>1.1. DİPNOT</w:t>
      </w:r>
    </w:p>
    <w:p w14:paraId="506BA198" w14:textId="77777777" w:rsidR="003205E0" w:rsidRPr="003205E0" w:rsidRDefault="003205E0" w:rsidP="00F950A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Kitaba atıf;</w:t>
      </w:r>
    </w:p>
    <w:p w14:paraId="4C23222E" w14:textId="77777777" w:rsidR="003205E0" w:rsidRPr="003205E0" w:rsidRDefault="00D225DE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Richard </w:t>
      </w:r>
      <w:r w:rsidR="003205E0"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Hall, </w:t>
      </w:r>
      <w:r w:rsidR="003205E0" w:rsidRPr="003205E0">
        <w:rPr>
          <w:rFonts w:ascii="Times New Roman" w:hAnsi="Times New Roman" w:cs="Times New Roman"/>
          <w:b/>
          <w:sz w:val="24"/>
          <w:szCs w:val="24"/>
          <w:lang w:val="tr-TR"/>
        </w:rPr>
        <w:t>Balkan Savaşları 1912-1913, I. Dünya Savaşının Provası</w:t>
      </w:r>
      <w:r w:rsidR="003205E0" w:rsidRPr="003205E0">
        <w:rPr>
          <w:rFonts w:ascii="Times New Roman" w:hAnsi="Times New Roman" w:cs="Times New Roman"/>
          <w:sz w:val="24"/>
          <w:szCs w:val="24"/>
          <w:lang w:val="tr-TR"/>
        </w:rPr>
        <w:t>, Çev. M. Tanju</w:t>
      </w:r>
    </w:p>
    <w:p w14:paraId="7AE31001" w14:textId="77777777" w:rsidR="003205E0" w:rsidRDefault="00E76E89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Akad,</w:t>
      </w:r>
      <w:r w:rsidR="003205E0"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Homer Yayınevi,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İstanbul, </w:t>
      </w:r>
      <w:r w:rsidR="003205E0" w:rsidRPr="003205E0">
        <w:rPr>
          <w:rFonts w:ascii="Times New Roman" w:hAnsi="Times New Roman" w:cs="Times New Roman"/>
          <w:sz w:val="24"/>
          <w:szCs w:val="24"/>
          <w:lang w:val="tr-TR"/>
        </w:rPr>
        <w:t>2003, s.38.</w:t>
      </w:r>
    </w:p>
    <w:p w14:paraId="73E9F9A3" w14:textId="77777777" w:rsidR="003205E0" w:rsidRDefault="003205E0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20. Yüzyıl Toplumunda İletişim,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Varlık Yayınları, 1962, s.234.</w:t>
      </w:r>
      <w:r w:rsidR="00D225DE">
        <w:rPr>
          <w:rFonts w:ascii="Times New Roman" w:hAnsi="Times New Roman" w:cs="Times New Roman"/>
          <w:sz w:val="24"/>
          <w:szCs w:val="24"/>
          <w:lang w:val="tr-TR"/>
        </w:rPr>
        <w:t xml:space="preserve"> (Yazar bilgisi yok ise, eser bilgisi verilir)</w:t>
      </w:r>
    </w:p>
    <w:p w14:paraId="721AC50B" w14:textId="77777777" w:rsidR="003205E0" w:rsidRPr="003205E0" w:rsidRDefault="003205E0" w:rsidP="00F950A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Süreli yayında makaleye atıf,</w:t>
      </w:r>
    </w:p>
    <w:p w14:paraId="08062751" w14:textId="77777777" w:rsidR="003205E0" w:rsidRPr="009C2B8B" w:rsidRDefault="003205E0" w:rsidP="00F950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Anıl Kaya, Aslan Gündüz vd., “Büyük Ortadoğu Projesi ve Kuzey Afrika”, </w:t>
      </w:r>
      <w:r w:rsidR="009C2B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Ulusal Strateji </w:t>
      </w: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Dergisi,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 xml:space="preserve"> C. 2, S.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1, 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 xml:space="preserve">Ankara,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2006, s.34.</w:t>
      </w:r>
    </w:p>
    <w:p w14:paraId="6F1F0CB0" w14:textId="77777777" w:rsidR="003205E0" w:rsidRPr="003205E0" w:rsidRDefault="003205E0" w:rsidP="00F950A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Ansiklopediye atıf,</w:t>
      </w:r>
    </w:p>
    <w:p w14:paraId="1536B9F8" w14:textId="77777777" w:rsidR="003205E0" w:rsidRPr="003205E0" w:rsidRDefault="003205E0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t>Mehmet Ali Koşar, “Eski Türklerde Devlet Yapılanması</w:t>
      </w:r>
      <w:r w:rsidRPr="003205E0">
        <w:rPr>
          <w:rFonts w:ascii="Times New Roman" w:hAnsi="Times New Roman" w:cs="Times New Roman"/>
          <w:b/>
          <w:sz w:val="24"/>
          <w:szCs w:val="24"/>
          <w:lang w:val="tr-TR"/>
        </w:rPr>
        <w:t>”, Türk Devlet Tarihi,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Ed. Mustafa Selim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02F9" w:rsidRPr="005602F9">
        <w:t xml:space="preserve"> </w:t>
      </w:r>
      <w:r w:rsidR="005602F9" w:rsidRPr="005602F9">
        <w:rPr>
          <w:rFonts w:ascii="Times New Roman" w:hAnsi="Times New Roman" w:cs="Times New Roman"/>
          <w:sz w:val="24"/>
          <w:szCs w:val="24"/>
          <w:lang w:val="tr-TR"/>
        </w:rPr>
        <w:t xml:space="preserve">C. 3,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 IQ Yayınları,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 xml:space="preserve"> Ankara,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2005, s.520.</w:t>
      </w:r>
    </w:p>
    <w:p w14:paraId="6F8926A6" w14:textId="77777777" w:rsidR="003205E0" w:rsidRPr="00F950A4" w:rsidRDefault="003205E0" w:rsidP="00F950A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b/>
          <w:sz w:val="24"/>
          <w:szCs w:val="24"/>
          <w:lang w:val="tr-TR"/>
        </w:rPr>
        <w:t>Elektronik kaynağa atıf,</w:t>
      </w:r>
    </w:p>
    <w:p w14:paraId="7B9C9A0C" w14:textId="77777777" w:rsidR="003205E0" w:rsidRPr="003205E0" w:rsidRDefault="003205E0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05E0">
        <w:rPr>
          <w:rFonts w:ascii="Times New Roman" w:hAnsi="Times New Roman" w:cs="Times New Roman"/>
          <w:sz w:val="24"/>
          <w:szCs w:val="24"/>
          <w:lang w:val="tr-TR"/>
        </w:rPr>
        <w:t>http</w:t>
      </w:r>
      <w:r w:rsidR="009C2B8B">
        <w:rPr>
          <w:rFonts w:ascii="Times New Roman" w:hAnsi="Times New Roman" w:cs="Times New Roman"/>
          <w:sz w:val="24"/>
          <w:szCs w:val="24"/>
          <w:lang w:val="tr-TR"/>
        </w:rPr>
        <w:t>://www.ntvmsnbc.com/id/25164086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 xml:space="preserve">(E. Tarihi: </w:t>
      </w:r>
      <w:r w:rsidRPr="003205E0">
        <w:rPr>
          <w:rFonts w:ascii="Times New Roman" w:hAnsi="Times New Roman" w:cs="Times New Roman"/>
          <w:sz w:val="24"/>
          <w:szCs w:val="24"/>
          <w:lang w:val="tr-TR"/>
        </w:rPr>
        <w:t>1 Ocak 2011</w:t>
      </w:r>
      <w:r w:rsidR="00E76E8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41CEC65B" w14:textId="77777777" w:rsidR="003205E0" w:rsidRPr="00F950A4" w:rsidRDefault="003205E0" w:rsidP="00F950A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b/>
          <w:sz w:val="24"/>
          <w:szCs w:val="24"/>
          <w:lang w:val="tr-TR"/>
        </w:rPr>
        <w:t>Arşiv belgesi:</w:t>
      </w:r>
    </w:p>
    <w:p w14:paraId="349C5E9C" w14:textId="77777777" w:rsidR="00F950A4" w:rsidRDefault="00F950A4" w:rsidP="00F95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50A4">
        <w:rPr>
          <w:rFonts w:ascii="Times New Roman" w:hAnsi="Times New Roman" w:cs="Times New Roman"/>
          <w:sz w:val="24"/>
          <w:szCs w:val="24"/>
          <w:lang w:val="tr-TR"/>
        </w:rPr>
        <w:t>Başbakanlık Cumhuriyet Arşivi (BCA), Dosya: A45, Fon Kodu: 030.01.0.0 Yer No: 37.226.1.</w:t>
      </w:r>
    </w:p>
    <w:p w14:paraId="6DE6606F" w14:textId="77777777" w:rsidR="009C2B8B" w:rsidRPr="009C2B8B" w:rsidRDefault="009C2B8B" w:rsidP="009C2B8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Kurum adına yayımlanan kitap:</w:t>
      </w:r>
    </w:p>
    <w:p w14:paraId="3A0E7364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İlk kez geçtiğinde: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Yeni Yazım Kılavuzu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, (6. Baskı), Türk Dil Kurumu, Ankara 1980, s. 120.</w:t>
      </w:r>
    </w:p>
    <w:p w14:paraId="576DA0EA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Daha sonra geçtiğinde: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TDK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, 1980, s. 120.</w:t>
      </w:r>
    </w:p>
    <w:p w14:paraId="23C305D4" w14:textId="77777777" w:rsidR="009C2B8B" w:rsidRPr="009C2B8B" w:rsidRDefault="009C2B8B" w:rsidP="009C2B8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MLA Sİ</w:t>
      </w:r>
      <w:r w:rsidR="00D225DE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TEMİNDE KAYNAK TEKRARINDA ATIF,</w:t>
      </w:r>
    </w:p>
    <w:p w14:paraId="0BC3612C" w14:textId="77777777" w:rsidR="009C2B8B" w:rsidRPr="00C615C0" w:rsidRDefault="009C2B8B" w:rsidP="00C615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C615C0">
        <w:rPr>
          <w:rFonts w:ascii="Times New Roman" w:hAnsi="Times New Roman" w:cs="Times New Roman"/>
          <w:i/>
          <w:sz w:val="24"/>
          <w:szCs w:val="24"/>
          <w:lang w:val="tr-TR"/>
        </w:rPr>
        <w:t>Araya aynı yazarın başka çalışması girmemişse ya da</w:t>
      </w:r>
      <w:r w:rsidR="00D225D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aynı yazarın</w:t>
      </w:r>
      <w:r w:rsidRPr="00C615C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yalnız bir çalışmasına atıf yapılıyorsa</w:t>
      </w:r>
    </w:p>
    <w:p w14:paraId="61738F94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Belik, </w:t>
      </w: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a.g.e.,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s.20. , Gündüz </w:t>
      </w:r>
      <w:r w:rsidRPr="00E76E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a.g.m., 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s. 127.</w:t>
      </w:r>
    </w:p>
    <w:p w14:paraId="2957FC41" w14:textId="77777777" w:rsidR="009C2B8B" w:rsidRPr="00786508" w:rsidRDefault="009C2B8B" w:rsidP="009C2B8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i/>
          <w:sz w:val="24"/>
          <w:szCs w:val="24"/>
          <w:lang w:val="tr-TR"/>
        </w:rPr>
        <w:lastRenderedPageBreak/>
        <w:t>Araya aynı yazarın başka çalışması</w:t>
      </w:r>
      <w:r w:rsidR="00D225D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ya da farklı eserler </w:t>
      </w:r>
      <w:r w:rsidRPr="00786508">
        <w:rPr>
          <w:rFonts w:ascii="Times New Roman" w:hAnsi="Times New Roman" w:cs="Times New Roman"/>
          <w:i/>
          <w:sz w:val="24"/>
          <w:szCs w:val="24"/>
          <w:lang w:val="tr-TR"/>
        </w:rPr>
        <w:t>girmişse,</w:t>
      </w:r>
    </w:p>
    <w:p w14:paraId="2F751B23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Belik, </w:t>
      </w:r>
      <w:r w:rsidRPr="009C2B8B">
        <w:rPr>
          <w:rFonts w:ascii="Times New Roman" w:hAnsi="Times New Roman" w:cs="Times New Roman"/>
          <w:b/>
          <w:sz w:val="24"/>
          <w:szCs w:val="24"/>
          <w:lang w:val="tr-TR"/>
        </w:rPr>
        <w:t>Türk Boğazlarının Hukuki ….,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s.230</w:t>
      </w:r>
      <w:r w:rsidR="00D225D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A9ED92B" w14:textId="77777777" w:rsidR="009C2B8B" w:rsidRPr="00786508" w:rsidRDefault="009C2B8B" w:rsidP="0078650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Mülakat, gazete vs. atıf,</w:t>
      </w:r>
    </w:p>
    <w:p w14:paraId="7AFE1D16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Ekrem Oğuz, Sadık Karakoç ile yüz yüze mülakat, </w:t>
      </w: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Sabah Gazetesi,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01. 05. 1986</w:t>
      </w:r>
    </w:p>
    <w:p w14:paraId="01AEC65D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225DE">
        <w:rPr>
          <w:rFonts w:ascii="Times New Roman" w:hAnsi="Times New Roman" w:cs="Times New Roman"/>
          <w:b/>
          <w:sz w:val="24"/>
          <w:szCs w:val="24"/>
          <w:lang w:val="tr-TR"/>
        </w:rPr>
        <w:t>Vatan Gazetesi,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 xml:space="preserve"> 09 Ağustos 2003.</w:t>
      </w:r>
    </w:p>
    <w:p w14:paraId="28FC8A85" w14:textId="77777777" w:rsidR="009C2B8B" w:rsidRPr="00786508" w:rsidRDefault="009C2B8B" w:rsidP="0078650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Televizyon programı, dizi, film ...</w:t>
      </w:r>
    </w:p>
    <w:p w14:paraId="7B5AD4A6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Russel Crowe, “Son Umut”, Sinema Filmi, 2014.</w:t>
      </w:r>
    </w:p>
    <w:p w14:paraId="669CEE52" w14:textId="77777777" w:rsidR="009C2B8B" w:rsidRPr="00786508" w:rsidRDefault="009C2B8B" w:rsidP="0078650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Mahkeme kararı:</w:t>
      </w:r>
    </w:p>
    <w:p w14:paraId="2D6FB01C" w14:textId="77777777" w:rsidR="009C2B8B" w:rsidRPr="009C2B8B" w:rsidRDefault="009C2B8B" w:rsidP="00C6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İlk kez geçtiğinde</w:t>
      </w:r>
      <w:r w:rsidR="00DB3CDA">
        <w:rPr>
          <w:rFonts w:ascii="Times New Roman" w:hAnsi="Times New Roman" w:cs="Times New Roman"/>
          <w:sz w:val="24"/>
          <w:szCs w:val="24"/>
          <w:lang w:val="tr-TR"/>
        </w:rPr>
        <w:t xml:space="preserve">: Yargıtay 10. Ceza Dairesinin </w:t>
      </w:r>
      <w:r w:rsidRPr="009C2B8B">
        <w:rPr>
          <w:rFonts w:ascii="Times New Roman" w:hAnsi="Times New Roman" w:cs="Times New Roman"/>
          <w:sz w:val="24"/>
          <w:szCs w:val="24"/>
          <w:lang w:val="tr-TR"/>
        </w:rPr>
        <w:t>6.02.1995 tarih ve 1995/1201 Esas ve</w:t>
      </w:r>
    </w:p>
    <w:p w14:paraId="30C3E05D" w14:textId="77777777" w:rsidR="009C2B8B" w:rsidRPr="009C2B8B" w:rsidRDefault="009C2B8B" w:rsidP="009C2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1995/2033 karar sayısı ile verdiği kararı.</w:t>
      </w:r>
    </w:p>
    <w:p w14:paraId="6583207B" w14:textId="77777777" w:rsidR="003205E0" w:rsidRDefault="009C2B8B" w:rsidP="00DB3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2B8B">
        <w:rPr>
          <w:rFonts w:ascii="Times New Roman" w:hAnsi="Times New Roman" w:cs="Times New Roman"/>
          <w:sz w:val="24"/>
          <w:szCs w:val="24"/>
          <w:lang w:val="tr-TR"/>
        </w:rPr>
        <w:t>Daha sonra geçtiğinde: Y.10.16.02.1995 T., 1995/1201 E.; 1995/2033 K.</w:t>
      </w:r>
    </w:p>
    <w:p w14:paraId="72820092" w14:textId="77777777" w:rsidR="00786508" w:rsidRDefault="00D877C5" w:rsidP="007865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KAYNAKÇA</w:t>
      </w:r>
    </w:p>
    <w:p w14:paraId="005CE4D8" w14:textId="77777777" w:rsidR="00786508" w:rsidRPr="00DB3CDA" w:rsidRDefault="00786508" w:rsidP="0078650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i/>
          <w:sz w:val="24"/>
          <w:szCs w:val="24"/>
          <w:lang w:val="tr-TR"/>
        </w:rPr>
        <w:t xml:space="preserve">Soyadı başa gelecek şekilde (büyük harfle) her eser grubu kendi içinde alfabetik sıralanır. </w:t>
      </w:r>
    </w:p>
    <w:p w14:paraId="06C3D311" w14:textId="77777777" w:rsidR="00786508" w:rsidRPr="00786508" w:rsidRDefault="00786508" w:rsidP="00DB3CD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Kitaplar</w:t>
      </w:r>
    </w:p>
    <w:p w14:paraId="2184E72E" w14:textId="77777777" w:rsidR="00786508" w:rsidRPr="00786508" w:rsidRDefault="00786508" w:rsidP="00786508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ARMAOĞLU Fahir,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19. Yüzyıl Siyasi Tarihi (1789-1914),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Alkım Yayınevi, 6. Baskı,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 xml:space="preserve">Ankara,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>2010.</w:t>
      </w:r>
    </w:p>
    <w:p w14:paraId="02A593D1" w14:textId="77777777" w:rsidR="00786508" w:rsidRPr="00DB3CDA" w:rsidRDefault="00786508" w:rsidP="00DB3CD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b/>
          <w:sz w:val="24"/>
          <w:szCs w:val="24"/>
          <w:lang w:val="tr-TR"/>
        </w:rPr>
        <w:t>Makaleler</w:t>
      </w:r>
    </w:p>
    <w:p w14:paraId="2524616D" w14:textId="77777777" w:rsidR="00786508" w:rsidRPr="00786508" w:rsidRDefault="00786508" w:rsidP="00786508">
      <w:pPr>
        <w:spacing w:line="360" w:lineRule="auto"/>
        <w:ind w:firstLine="423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TURAN Şerafeddin, “1829 Edirne Antlaşması”,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Ankara Üniversitesi Dil ve Tarih-Coğrafya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Fakültesi Dergisi,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 xml:space="preserve"> C. 9, S.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1-2, 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>Ankara, Mart-Haziran 2001, s.151-160.</w:t>
      </w:r>
    </w:p>
    <w:p w14:paraId="7FBA6009" w14:textId="77777777" w:rsidR="00786508" w:rsidRPr="00786508" w:rsidRDefault="00786508" w:rsidP="00DB3CD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Ansiklopediler</w:t>
      </w:r>
    </w:p>
    <w:p w14:paraId="2C0332C4" w14:textId="77777777" w:rsidR="00786508" w:rsidRPr="00786508" w:rsidRDefault="00786508" w:rsidP="00786508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KOŞAR Mehmet Ali, “Eski Türklerde Devlet Yapılanması”, </w:t>
      </w: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Türk Devlet Tarihi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5602F9" w:rsidRPr="005602F9">
        <w:rPr>
          <w:rFonts w:ascii="Times New Roman" w:hAnsi="Times New Roman" w:cs="Times New Roman"/>
          <w:sz w:val="24"/>
          <w:szCs w:val="24"/>
          <w:lang w:val="tr-TR"/>
        </w:rPr>
        <w:t xml:space="preserve">(Ed. Mustafa Selim), 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tr-TR"/>
        </w:rPr>
        <w:t>2,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IQ yayınları, 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 xml:space="preserve">İstanbul, </w:t>
      </w:r>
      <w:r w:rsidRPr="00786508">
        <w:rPr>
          <w:rFonts w:ascii="Times New Roman" w:hAnsi="Times New Roman" w:cs="Times New Roman"/>
          <w:sz w:val="24"/>
          <w:szCs w:val="24"/>
          <w:lang w:val="tr-TR"/>
        </w:rPr>
        <w:t>2005, s.520</w:t>
      </w:r>
      <w:r w:rsidR="005602F9">
        <w:rPr>
          <w:rFonts w:ascii="Times New Roman" w:hAnsi="Times New Roman" w:cs="Times New Roman"/>
          <w:sz w:val="24"/>
          <w:szCs w:val="24"/>
          <w:lang w:val="tr-TR"/>
        </w:rPr>
        <w:t>-523.</w:t>
      </w:r>
    </w:p>
    <w:p w14:paraId="11BF643F" w14:textId="77777777" w:rsidR="00786508" w:rsidRPr="00786508" w:rsidRDefault="00786508" w:rsidP="00DB3CD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86508">
        <w:rPr>
          <w:rFonts w:ascii="Times New Roman" w:hAnsi="Times New Roman" w:cs="Times New Roman"/>
          <w:b/>
          <w:sz w:val="24"/>
          <w:szCs w:val="24"/>
          <w:lang w:val="tr-TR"/>
        </w:rPr>
        <w:t>Elektronik Kaynaklar</w:t>
      </w:r>
    </w:p>
    <w:p w14:paraId="76756C99" w14:textId="77777777" w:rsidR="00786508" w:rsidRPr="00786508" w:rsidRDefault="00D877C5" w:rsidP="00671A40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“Ateşkes</w:t>
      </w:r>
      <w:r w:rsidR="00786508" w:rsidRPr="00786508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ntlaşması”, </w:t>
      </w:r>
      <w:r w:rsidRPr="00D877C5">
        <w:rPr>
          <w:rFonts w:ascii="Times New Roman" w:hAnsi="Times New Roman" w:cs="Times New Roman"/>
          <w:sz w:val="24"/>
          <w:szCs w:val="24"/>
          <w:lang w:val="tr-TR"/>
        </w:rPr>
        <w:t xml:space="preserve">http://www.ntvmsnbc.com/id/25164086 </w:t>
      </w:r>
      <w:r>
        <w:rPr>
          <w:rFonts w:ascii="Times New Roman" w:hAnsi="Times New Roman" w:cs="Times New Roman"/>
          <w:sz w:val="24"/>
          <w:szCs w:val="24"/>
          <w:lang w:val="tr-TR"/>
        </w:rPr>
        <w:t>(E. Tarihi 22 Haziran 1987</w:t>
      </w:r>
      <w:r w:rsidR="00786508" w:rsidRPr="00786508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1D40DC4" w14:textId="77777777" w:rsidR="00786508" w:rsidRPr="00DB3CDA" w:rsidRDefault="00786508" w:rsidP="00DB3CD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B3CDA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Tezler</w:t>
      </w:r>
    </w:p>
    <w:p w14:paraId="0F20C623" w14:textId="77777777" w:rsidR="00F950A4" w:rsidRPr="003205E0" w:rsidRDefault="006B5776" w:rsidP="00D877C5">
      <w:pPr>
        <w:spacing w:line="360" w:lineRule="auto"/>
        <w:ind w:firstLine="42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YILDIRIM Mustafa, </w:t>
      </w:r>
      <w:r w:rsidR="00786508" w:rsidRPr="006B5776">
        <w:rPr>
          <w:rFonts w:ascii="Times New Roman" w:hAnsi="Times New Roman" w:cs="Times New Roman"/>
          <w:b/>
          <w:sz w:val="24"/>
          <w:szCs w:val="24"/>
          <w:lang w:val="tr-TR"/>
        </w:rPr>
        <w:t xml:space="preserve">The Role </w:t>
      </w:r>
      <w:r w:rsidRPr="006B5776">
        <w:rPr>
          <w:rFonts w:ascii="Times New Roman" w:hAnsi="Times New Roman" w:cs="Times New Roman"/>
          <w:b/>
          <w:sz w:val="24"/>
          <w:szCs w:val="24"/>
          <w:lang w:val="tr-TR"/>
        </w:rPr>
        <w:t>of T.S. Eliot in English Poetry</w:t>
      </w:r>
      <w:r w:rsidR="00786508" w:rsidRPr="00786508">
        <w:rPr>
          <w:rFonts w:ascii="Times New Roman" w:hAnsi="Times New Roman" w:cs="Times New Roman"/>
          <w:sz w:val="24"/>
          <w:szCs w:val="24"/>
          <w:lang w:val="tr-TR"/>
        </w:rPr>
        <w:t>, (Yayımlanmamış doktora tezi),</w:t>
      </w:r>
      <w:r w:rsidR="0078650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86508" w:rsidRPr="00786508">
        <w:rPr>
          <w:rFonts w:ascii="Times New Roman" w:hAnsi="Times New Roman" w:cs="Times New Roman"/>
          <w:sz w:val="24"/>
          <w:szCs w:val="24"/>
          <w:lang w:val="tr-TR"/>
        </w:rPr>
        <w:t>Department of Literatu</w:t>
      </w:r>
      <w:r w:rsidR="00D877C5">
        <w:rPr>
          <w:rFonts w:ascii="Times New Roman" w:hAnsi="Times New Roman" w:cs="Times New Roman"/>
          <w:sz w:val="24"/>
          <w:szCs w:val="24"/>
          <w:lang w:val="tr-TR"/>
        </w:rPr>
        <w:t>re, Cambridge University, 2003.</w:t>
      </w:r>
    </w:p>
    <w:sectPr w:rsidR="00F950A4" w:rsidRPr="003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82D"/>
    <w:multiLevelType w:val="hybridMultilevel"/>
    <w:tmpl w:val="9BE66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4CC"/>
    <w:multiLevelType w:val="hybridMultilevel"/>
    <w:tmpl w:val="4C360438"/>
    <w:lvl w:ilvl="0" w:tplc="041F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3C874AF"/>
    <w:multiLevelType w:val="hybridMultilevel"/>
    <w:tmpl w:val="CCB48B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7716"/>
    <w:multiLevelType w:val="hybridMultilevel"/>
    <w:tmpl w:val="AE22B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15"/>
    <w:rsid w:val="00003FC8"/>
    <w:rsid w:val="000A43A9"/>
    <w:rsid w:val="00113CC3"/>
    <w:rsid w:val="00123B09"/>
    <w:rsid w:val="00245998"/>
    <w:rsid w:val="00276489"/>
    <w:rsid w:val="003205E0"/>
    <w:rsid w:val="00336EF1"/>
    <w:rsid w:val="00482245"/>
    <w:rsid w:val="005602F9"/>
    <w:rsid w:val="00671A40"/>
    <w:rsid w:val="006B5776"/>
    <w:rsid w:val="00741D6C"/>
    <w:rsid w:val="00786508"/>
    <w:rsid w:val="00852AAC"/>
    <w:rsid w:val="008E0C3C"/>
    <w:rsid w:val="009C2B8B"/>
    <w:rsid w:val="00A72369"/>
    <w:rsid w:val="00AA00CB"/>
    <w:rsid w:val="00AF11B8"/>
    <w:rsid w:val="00B02FE7"/>
    <w:rsid w:val="00BF0415"/>
    <w:rsid w:val="00C615C0"/>
    <w:rsid w:val="00CC2C66"/>
    <w:rsid w:val="00D225DE"/>
    <w:rsid w:val="00D877C5"/>
    <w:rsid w:val="00DB3CDA"/>
    <w:rsid w:val="00E76E89"/>
    <w:rsid w:val="00F950A4"/>
    <w:rsid w:val="00FA208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5294"/>
  <w15:chartTrackingRefBased/>
  <w15:docId w15:val="{A91B064A-A4C2-4C20-AA94-DF390E7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9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2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FA985773E4BA419A1319CEB121F4C3" ma:contentTypeVersion="0" ma:contentTypeDescription="Upload an image." ma:contentTypeScope="" ma:versionID="4bcb4d9370ca3ebf1dc16f93002757ba">
  <xsd:schema xmlns:xsd="http://www.w3.org/2001/XMLSchema" xmlns:xs="http://www.w3.org/2001/XMLSchema" xmlns:p="http://schemas.microsoft.com/office/2006/metadata/properties" xmlns:ns1="http://schemas.microsoft.com/sharepoint/v3" xmlns:ns2="07E077F9-EC3B-4202-9635-225D3C66591C" xmlns:ns3="http://schemas.microsoft.com/sharepoint/v3/fields" targetNamespace="http://schemas.microsoft.com/office/2006/metadata/properties" ma:root="true" ma:fieldsID="5a310c4c1714ddb102cf4ba3c642de0a" ns1:_="" ns2:_="" ns3:_="">
    <xsd:import namespace="http://schemas.microsoft.com/sharepoint/v3"/>
    <xsd:import namespace="07E077F9-EC3B-4202-9635-225D3C6659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77F9-EC3B-4202-9635-225D3C66591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7E077F9-EC3B-4202-9635-225D3C66591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CC1877-9D0C-45C4-9E43-F91FF24E0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EE668-4FB6-4BC6-9B73-F36CD2CCF152}"/>
</file>

<file path=customXml/itemProps3.xml><?xml version="1.0" encoding="utf-8"?>
<ds:datastoreItem xmlns:ds="http://schemas.openxmlformats.org/officeDocument/2006/customXml" ds:itemID="{10E53564-A1D2-47E0-8F7A-4CA49B926AD6}"/>
</file>

<file path=customXml/itemProps4.xml><?xml version="1.0" encoding="utf-8"?>
<ds:datastoreItem xmlns:ds="http://schemas.openxmlformats.org/officeDocument/2006/customXml" ds:itemID="{A42A0E54-50F5-4D55-8C05-A4AA65A60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DURAN</dc:creator>
  <cp:keywords/>
  <dc:description/>
  <cp:lastModifiedBy>Alev DURAN</cp:lastModifiedBy>
  <cp:revision>10</cp:revision>
  <dcterms:created xsi:type="dcterms:W3CDTF">2019-09-25T10:36:00Z</dcterms:created>
  <dcterms:modified xsi:type="dcterms:W3CDTF">2021-06-09T08:45:00Z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0x0101009148F5A04DDD49CBA7127AADA5FB792B00AADE34325A8B49CDA8BB4DB53328F21400BBFA985773E4BA419A1319CEB121F4C3</vt:lpwstr>
  </property>
</Properties>
</file>