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tblLook w:val="04A0"/>
      </w:tblPr>
      <w:tblGrid>
        <w:gridCol w:w="1491"/>
        <w:gridCol w:w="6159"/>
        <w:gridCol w:w="1929"/>
      </w:tblGrid>
      <w:tr w:rsidTr="00004CEC">
        <w:tblPrEx>
          <w:tblW w:w="9579" w:type="dxa"/>
          <w:tblLook w:val="04A0"/>
        </w:tblPrEx>
        <w:trPr>
          <w:trHeight w:val="841"/>
        </w:trPr>
        <w:tc>
          <w:tcPr>
            <w:tcW w:w="1491" w:type="dxa"/>
            <w:shd w:val="clear" w:color="auto" w:fill="auto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auto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DERS MU</w:t>
            </w:r>
            <w:bookmarkStart w:id="0" w:name="_GoBack"/>
            <w:bookmarkEnd w:id="0"/>
            <w:r w:rsidR="0077522F">
              <w:rPr>
                <w:rFonts w:ascii="Tahoma" w:hAnsi="Tahoma" w:cs="Tahoma"/>
                <w:b/>
                <w:sz w:val="28"/>
                <w:szCs w:val="28"/>
              </w:rPr>
              <w:t>AFİYET/İNTİBAK BAŞVURUSU İŞ AKIŞ ŞEMASI</w:t>
            </w:r>
          </w:p>
        </w:tc>
      </w:tr>
      <w:tr w:rsidTr="00004CEC">
        <w:tblPrEx>
          <w:tblW w:w="9579" w:type="dxa"/>
          <w:tblLook w:val="04A0"/>
        </w:tblPrEx>
        <w:trPr>
          <w:trHeight w:val="444"/>
        </w:trPr>
        <w:tc>
          <w:tcPr>
            <w:tcW w:w="7650" w:type="dxa"/>
            <w:gridSpan w:val="2"/>
            <w:shd w:val="clear" w:color="auto" w:fill="auto"/>
            <w:vAlign w:val="center"/>
          </w:tcPr>
          <w:p w:rsidR="00DD4FF6" w:rsidRPr="00CC24C3" w:rsidP="0077522F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929" w:type="dxa"/>
            <w:shd w:val="clear" w:color="auto" w:fill="auto"/>
            <w:vAlign w:val="center"/>
          </w:tcPr>
          <w:p w:rsidR="00DD4FF6" w:rsidRPr="00CC24C3" w:rsidP="007752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004CEC">
        <w:tblPrEx>
          <w:tblW w:w="9579" w:type="dxa"/>
          <w:tblLook w:val="04A0"/>
        </w:tblPrEx>
        <w:trPr>
          <w:trHeight w:val="12328"/>
        </w:trPr>
        <w:tc>
          <w:tcPr>
            <w:tcW w:w="7650" w:type="dxa"/>
            <w:gridSpan w:val="2"/>
            <w:shd w:val="clear" w:color="auto" w:fill="auto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93345</wp:posOffset>
                      </wp:positionV>
                      <wp:extent cx="3257550" cy="2171700"/>
                      <wp:effectExtent l="76200" t="57150" r="76200" b="952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257550" cy="2171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4774C3" w:rsidRPr="00004CEC" w:rsidP="004774C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004CEC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 xml:space="preserve">Akademik Takvimde belirtilen süre içerisinde </w:t>
                                  </w:r>
                                </w:p>
                                <w:p w:rsidR="004774C3" w:rsidRPr="00004CEC" w:rsidP="004774C3">
                                  <w:pPr>
                                    <w:spacing w:after="0" w:line="240" w:lineRule="atLeast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004CEC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•</w:t>
                                    <w:tab/>
                                    <w:t>Yatay Geçiş</w:t>
                                  </w:r>
                                </w:p>
                                <w:p w:rsidR="004774C3" w:rsidRPr="00004CEC" w:rsidP="004774C3">
                                  <w:pPr>
                                    <w:spacing w:after="0" w:line="240" w:lineRule="atLeast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004CEC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•</w:t>
                                    <w:tab/>
                                    <w:t xml:space="preserve">Dikey Geçiş                   </w:t>
                                  </w:r>
                                </w:p>
                                <w:p w:rsidR="004774C3" w:rsidRPr="00004CEC" w:rsidP="004774C3">
                                  <w:pPr>
                                    <w:spacing w:after="0" w:line="240" w:lineRule="atLeast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004CEC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•</w:t>
                                    <w:tab/>
                                    <w:t>Daha önce başka üniversitede öğrenim görmüş öğrenciler</w:t>
                                  </w:r>
                                </w:p>
                                <w:p w:rsidR="00165163" w:rsidRPr="00004CEC" w:rsidP="004774C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4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004CEC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Muafiyet Formunu doldurup, transkript ve ders içerikleriyle birlikte ilgili Dekanlık/ Müdürlüğe teslim eder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256.5pt;height:171pt;margin-top:7.35pt;margin-left:45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4774C3" w:rsidRPr="00004CEC" w:rsidP="004774C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004C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Akademik Takvimde belirtilen süre i</w:t>
                            </w:r>
                            <w:r w:rsidRPr="00004C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çerisinde </w:t>
                            </w:r>
                          </w:p>
                          <w:p w:rsidR="004774C3" w:rsidRPr="00004CEC" w:rsidP="004774C3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004C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•</w:t>
                            </w:r>
                            <w:r w:rsidRPr="00004C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ab/>
                              <w:t>Yatay Geçiş</w:t>
                            </w:r>
                          </w:p>
                          <w:p w:rsidR="004774C3" w:rsidRPr="00004CEC" w:rsidP="004774C3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004C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•</w:t>
                            </w:r>
                            <w:r w:rsidRPr="00004C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ab/>
                              <w:t xml:space="preserve">Dikey Geçiş                   </w:t>
                            </w:r>
                          </w:p>
                          <w:p w:rsidR="004774C3" w:rsidRPr="00004CEC" w:rsidP="004774C3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004C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•</w:t>
                            </w:r>
                            <w:r w:rsidRPr="00004C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ab/>
                              <w:t>Daha önce başka üniversitede öğrenim görmüş öğrenciler</w:t>
                            </w:r>
                          </w:p>
                          <w:p w:rsidR="00165163" w:rsidRPr="00004CEC" w:rsidP="004774C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4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004CE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Muafiyet Formunu doldurup, transkript ve ders içerikleriyle birlikte ilgili Dekanlık/ Müdürlüğe teslim eder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71755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8.25pt;height:16.5pt;margin-top:5.65pt;margin-left:168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114935</wp:posOffset>
                      </wp:positionV>
                      <wp:extent cx="2305050" cy="428625"/>
                      <wp:effectExtent l="76200" t="57150" r="76200" b="1238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4774C3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4"/>
                                    </w:rPr>
                                  </w:pPr>
                                  <w:r w:rsidR="0079629D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Başvuru ilgili komisyon tarafından değerlendirilir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7" style="width:181.5pt;height:33.75pt;margin-top:9.05pt;margin-left:8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4774C3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4"/>
                              </w:rPr>
                            </w:pPr>
                            <w:r w:rsidRPr="004774C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Başvuru ilgili komisyon tarafından </w:t>
                            </w:r>
                            <w:r w:rsidR="0079629D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değerlendirilir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140335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28" type="#_x0000_t67" style="width:8.25pt;height:16.5pt;margin-top:11.05pt;margin-left:166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30480</wp:posOffset>
                      </wp:positionV>
                      <wp:extent cx="2305050" cy="733425"/>
                      <wp:effectExtent l="76200" t="57150" r="76200" b="123825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7334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4774C3" w:rsidP="00E3133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Muafiyet verilecek dersler ve intibak ettirilecek yıl/yarıyıl belirlenerek yapılan değerlendirme Dekanlık/Müdürlüğe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29" style="width:181.5pt;height:57.75pt;margin-top:2.4pt;margin-left:81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4774C3" w:rsidP="00E31335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Muafiyet verilecek dersler ve </w:t>
                            </w:r>
                            <w:r w:rsidR="00F95F0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intibak ettirilecek yıl/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yarıyıl belirlenerek</w:t>
                            </w:r>
                            <w:r w:rsidR="00F95F0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yapılan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</w:t>
                            </w:r>
                            <w:r w:rsidR="00F95F0C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değerlendirme Dekanlık/Müdürlüğe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sunulur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92075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30" type="#_x0000_t67" style="width:8.25pt;height:16.5pt;margin-top:7.25pt;margin-left:16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121285</wp:posOffset>
                      </wp:positionV>
                      <wp:extent cx="2305050" cy="466725"/>
                      <wp:effectExtent l="76200" t="57150" r="76200" b="10477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66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4774C3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="004774C3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Yönetim Kurulu toplantısında alınan kararlar ÖİDB’na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1" style="width:181.5pt;height:36.75pt;margin-top:9.55pt;margin-left:7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4774C3" w:rsidP="002261F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Yönetim Kurulu toplantısında alınan</w:t>
                            </w:r>
                            <w:r w:rsidR="004774C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kararlar </w:t>
                            </w:r>
                            <w:r w:rsidR="004774C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ÖİDB’na</w:t>
                            </w:r>
                            <w:r w:rsidR="004774C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26035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2" type="#_x0000_t67" style="width:8.25pt;height:16.5pt;margin-top:2.05pt;margin-left:16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36195</wp:posOffset>
                      </wp:positionV>
                      <wp:extent cx="2305050" cy="428625"/>
                      <wp:effectExtent l="76200" t="57150" r="76200" b="1238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4774C3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 w:rsidR="004774C3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Muafiyet ve intibak kararları UBİS’e işlenir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3" style="width:181.5pt;height:33.75pt;margin-top:2.85pt;margin-left:7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4774C3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Muafiyet ve intibak kararları </w:t>
                            </w:r>
                            <w:r w:rsidR="004774C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UBİS’e</w:t>
                            </w:r>
                            <w:r w:rsidR="004774C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 xml:space="preserve"> işlenir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9629D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47625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4" type="#_x0000_t67" style="width:8.25pt;height:16.5pt;margin-top:3.75pt;margin-left:165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97155</wp:posOffset>
                      </wp:positionV>
                      <wp:extent cx="2305050" cy="361950"/>
                      <wp:effectExtent l="76200" t="57150" r="76200" b="11430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4774C3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4774C3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İşlem tamamlanır.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5" style="width:181.5pt;height:28.5pt;margin-top:7.65pt;margin-left:77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4774C3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 w:rsidRPr="004774C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İşlem </w:t>
                            </w:r>
                            <w:r w:rsidRPr="004774C3" w:rsidR="00C21ECB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</w:t>
                            </w:r>
                            <w:r w:rsidRPr="004774C3"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amamlanır.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DC155B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157D25" w:rsidRPr="00BC486B" w:rsidP="005C5FAA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</w:t>
              <w:tab/>
            </w:r>
          </w:p>
        </w:tc>
        <w:tc>
          <w:tcPr>
            <w:tcW w:w="1929" w:type="dxa"/>
            <w:shd w:val="clear" w:color="auto" w:fill="auto"/>
          </w:tcPr>
          <w:p w:rsidR="00692E3D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RPr="00E31335" w:rsidP="00E7326E">
            <w:pPr>
              <w:rPr>
                <w:rFonts w:ascii="Tahoma" w:hAnsi="Tahoma" w:cs="Tahoma"/>
                <w:sz w:val="24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RPr="004774C3" w:rsidP="00E7326E">
            <w:pPr>
              <w:rPr>
                <w:rFonts w:ascii="Tahoma" w:hAnsi="Tahoma" w:cs="Tahoma"/>
                <w:sz w:val="18"/>
                <w:szCs w:val="18"/>
              </w:rPr>
            </w:pPr>
            <w:r w:rsidRPr="004774C3">
              <w:rPr>
                <w:rFonts w:ascii="Tahoma" w:hAnsi="Tahoma" w:cs="Tahoma"/>
                <w:sz w:val="18"/>
                <w:szCs w:val="18"/>
              </w:rPr>
              <w:t>Öğrenci</w:t>
            </w:r>
          </w:p>
          <w:p w:rsidR="00E31335" w:rsidRP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1335" w:rsidRP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1335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7326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1335" w:rsidRP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1335" w:rsidRP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0B9A" w:rsidP="002B0B9A">
            <w:pPr>
              <w:rPr>
                <w:rFonts w:ascii="Tahoma" w:hAnsi="Tahoma" w:cs="Tahoma"/>
                <w:sz w:val="18"/>
                <w:szCs w:val="18"/>
              </w:rPr>
            </w:pPr>
            <w:r w:rsidRPr="004774C3">
              <w:rPr>
                <w:rFonts w:ascii="Tahoma" w:hAnsi="Tahoma" w:cs="Tahoma"/>
                <w:sz w:val="18"/>
                <w:szCs w:val="18"/>
              </w:rPr>
              <w:t>Dekanlık/Müdürlük</w:t>
            </w:r>
          </w:p>
          <w:p w:rsidR="00E31335" w:rsidRPr="004774C3" w:rsidP="00E31335">
            <w:pPr>
              <w:rPr>
                <w:rFonts w:ascii="Tahoma" w:hAnsi="Tahoma" w:cs="Tahoma"/>
                <w:sz w:val="18"/>
                <w:szCs w:val="18"/>
              </w:rPr>
            </w:pPr>
            <w:r w:rsidR="0079629D">
              <w:rPr>
                <w:rFonts w:ascii="Tahoma" w:hAnsi="Tahoma" w:cs="Tahoma"/>
                <w:sz w:val="18"/>
                <w:szCs w:val="18"/>
              </w:rPr>
              <w:t>İlgili Komisyon</w:t>
            </w:r>
          </w:p>
          <w:p w:rsidR="00E31335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9629D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B0B9A" w:rsidP="002B0B9A">
            <w:pPr>
              <w:rPr>
                <w:rFonts w:ascii="Tahoma" w:hAnsi="Tahoma" w:cs="Tahoma"/>
                <w:sz w:val="18"/>
                <w:szCs w:val="18"/>
              </w:rPr>
            </w:pPr>
            <w:r w:rsidRPr="004774C3">
              <w:rPr>
                <w:rFonts w:ascii="Tahoma" w:hAnsi="Tahoma" w:cs="Tahoma"/>
                <w:sz w:val="18"/>
                <w:szCs w:val="18"/>
              </w:rPr>
              <w:t>Dekanlık/Müdürlük</w:t>
            </w:r>
          </w:p>
          <w:p w:rsidR="002B0B9A" w:rsidRPr="004774C3" w:rsidP="002B0B9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İlgili Komisyon</w:t>
            </w:r>
          </w:p>
          <w:p w:rsid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9629D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5F0C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95F0C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31335">
            <w:pPr>
              <w:rPr>
                <w:rFonts w:ascii="Tahoma" w:hAnsi="Tahoma" w:cs="Tahoma"/>
                <w:sz w:val="18"/>
                <w:szCs w:val="18"/>
              </w:rPr>
            </w:pPr>
            <w:r w:rsidRPr="004774C3">
              <w:rPr>
                <w:rFonts w:ascii="Tahoma" w:hAnsi="Tahoma" w:cs="Tahoma"/>
                <w:sz w:val="18"/>
                <w:szCs w:val="18"/>
              </w:rPr>
              <w:t>Dekanlık/Müdürlük</w:t>
            </w:r>
          </w:p>
          <w:p w:rsidR="004774C3" w:rsidRP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1335" w:rsidRP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774C3" w:rsidP="00E3133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31335" w:rsidRPr="00AE5C00" w:rsidP="00E31335">
            <w:pPr>
              <w:rPr>
                <w:rFonts w:ascii="Tahoma" w:hAnsi="Tahoma" w:cs="Tahoma"/>
                <w:sz w:val="18"/>
                <w:szCs w:val="18"/>
              </w:rPr>
            </w:pPr>
            <w:r w:rsidRPr="004774C3">
              <w:rPr>
                <w:rFonts w:ascii="Tahoma" w:hAnsi="Tahoma" w:cs="Tahoma"/>
                <w:sz w:val="18"/>
                <w:szCs w:val="18"/>
              </w:rPr>
              <w:t>Öğrenci İşleri Daire Başkanlığı</w:t>
            </w:r>
          </w:p>
        </w:tc>
      </w:tr>
    </w:tbl>
    <w:p w:rsidR="00CC24C3" w:rsidP="00004CEC">
      <w:pPr>
        <w:tabs>
          <w:tab w:val="left" w:pos="1710"/>
          <w:tab w:val="left" w:pos="2265"/>
        </w:tabs>
      </w:pPr>
      <w:r w:rsidR="00004CEC">
        <w:tab/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0879148"/>
      <w:docPartObj>
        <w:docPartGallery w:val="Page Numbers (Bottom of Page)"/>
        <w:docPartUnique/>
      </w:docPartObj>
    </w:sdtPr>
    <w:sdtContent>
      <w:p w:rsidR="00004CEC" w:rsidRPr="005A0B84" w:rsidP="00004CEC">
        <w:pPr>
          <w:pStyle w:val="Footer"/>
          <w:tabs>
            <w:tab w:val="clear" w:pos="4536"/>
            <w:tab w:val="center" w:pos="4819"/>
            <w:tab w:val="clear" w:pos="9072"/>
          </w:tabs>
          <w:rPr>
            <w:sz w:val="20"/>
          </w:rPr>
        </w:pPr>
        <w:r>
          <w:rPr>
            <w:rStyle w:val="PageNumber"/>
            <w:rFonts w:ascii="Tahoma" w:hAnsi="Tahoma" w:cs="Tahoma"/>
            <w:sz w:val="20"/>
          </w:rPr>
          <w:t>ÖİB_IS25</w:t>
        </w:r>
        <w:r>
          <w:rPr>
            <w:rStyle w:val="PageNumber"/>
            <w:rFonts w:ascii="Tahoma" w:hAnsi="Tahoma" w:cs="Tahoma"/>
            <w:sz w:val="20"/>
          </w:rPr>
          <w:t>_REV_</w:t>
        </w:r>
        <w:r>
          <w:rPr>
            <w:rStyle w:val="PageNumber"/>
            <w:rFonts w:ascii="Tahoma" w:hAnsi="Tahoma" w:cs="Tahoma"/>
            <w:sz w:val="20"/>
          </w:rPr>
          <w:t>0</w:t>
        </w:r>
        <w:r>
          <w:rPr>
            <w:rStyle w:val="PageNumber"/>
            <w:rFonts w:ascii="Tahoma" w:hAnsi="Tahoma" w:cs="Tahoma"/>
            <w:sz w:val="20"/>
          </w:rPr>
          <w:tab/>
          <w:tab/>
          <w:tab/>
          <w:tab/>
          <w:tab/>
          <w:tab/>
          <w:tab/>
          <w:tab/>
          <w:t>1/1</w:t>
        </w:r>
      </w:p>
      <w:p w:rsidR="00D74D47" w:rsidP="00004CEC"/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04CEC"/>
    <w:rsid w:val="000925FE"/>
    <w:rsid w:val="000C55F1"/>
    <w:rsid w:val="000E2EAC"/>
    <w:rsid w:val="00101553"/>
    <w:rsid w:val="00157D25"/>
    <w:rsid w:val="001603C6"/>
    <w:rsid w:val="00165163"/>
    <w:rsid w:val="001707C1"/>
    <w:rsid w:val="00192328"/>
    <w:rsid w:val="002261F9"/>
    <w:rsid w:val="002743EB"/>
    <w:rsid w:val="002A673C"/>
    <w:rsid w:val="002B0B9A"/>
    <w:rsid w:val="002D00DB"/>
    <w:rsid w:val="002E09F6"/>
    <w:rsid w:val="00361E9F"/>
    <w:rsid w:val="004774C3"/>
    <w:rsid w:val="004D4FAF"/>
    <w:rsid w:val="00525D5F"/>
    <w:rsid w:val="00575ADF"/>
    <w:rsid w:val="005A0B84"/>
    <w:rsid w:val="005B4BED"/>
    <w:rsid w:val="005C5FAA"/>
    <w:rsid w:val="00692E3D"/>
    <w:rsid w:val="00703611"/>
    <w:rsid w:val="00727A30"/>
    <w:rsid w:val="0077522F"/>
    <w:rsid w:val="0079629D"/>
    <w:rsid w:val="00805181"/>
    <w:rsid w:val="008142F8"/>
    <w:rsid w:val="008640A1"/>
    <w:rsid w:val="00887452"/>
    <w:rsid w:val="008D6B93"/>
    <w:rsid w:val="00954DD7"/>
    <w:rsid w:val="009A096A"/>
    <w:rsid w:val="009B57F7"/>
    <w:rsid w:val="009F7CD0"/>
    <w:rsid w:val="00A1207C"/>
    <w:rsid w:val="00A41BD4"/>
    <w:rsid w:val="00AD54C7"/>
    <w:rsid w:val="00AE5C00"/>
    <w:rsid w:val="00B02257"/>
    <w:rsid w:val="00B248A5"/>
    <w:rsid w:val="00B8546D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C155B"/>
    <w:rsid w:val="00DD4FF6"/>
    <w:rsid w:val="00E31335"/>
    <w:rsid w:val="00E51AE1"/>
    <w:rsid w:val="00E60836"/>
    <w:rsid w:val="00E7326E"/>
    <w:rsid w:val="00F3757E"/>
    <w:rsid w:val="00F753A5"/>
    <w:rsid w:val="00F95F0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00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BE529A87-99FA-4102-B449-F4D9544ECC57" xsi:nil="true"/>
  </documentManagement>
</p:properties>
</file>

<file path=customXml/itemProps1.xml><?xml version="1.0" encoding="utf-8"?>
<ds:datastoreItem xmlns:ds="http://schemas.openxmlformats.org/officeDocument/2006/customXml" ds:itemID="{70DDBC9C-2788-48EA-B4B8-F7F6A7DE40DF}"/>
</file>

<file path=customXml/itemProps2.xml><?xml version="1.0" encoding="utf-8"?>
<ds:datastoreItem xmlns:ds="http://schemas.openxmlformats.org/officeDocument/2006/customXml" ds:itemID="{AA9BD6E6-CAC7-4928-98DE-5C0C2A43F43A}"/>
</file>

<file path=customXml/itemProps3.xml><?xml version="1.0" encoding="utf-8"?>
<ds:datastoreItem xmlns:ds="http://schemas.openxmlformats.org/officeDocument/2006/customXml" ds:itemID="{4C6062CF-2457-4F78-9D37-3185F1DA86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13</cp:revision>
  <cp:lastPrinted>2018-03-14T10:46:00Z</cp:lastPrinted>
  <dcterms:created xsi:type="dcterms:W3CDTF">2018-03-14T08:48:00Z</dcterms:created>
  <dcterms:modified xsi:type="dcterms:W3CDTF">2018-04-02T07:45:00Z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