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0F2FD979" w:rsidR="00E9125A" w:rsidRPr="005F4BD4" w:rsidRDefault="009B4F39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TARAMA ABR</w:t>
            </w:r>
            <w:r w:rsidR="00F602C2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CİHAZI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31E3B98E" w:rsidR="00E9125A" w:rsidRPr="000372E7" w:rsidRDefault="000A2E90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2207BCA4" w14:textId="77777777" w:rsidR="003F3AEB" w:rsidRPr="00E147DD" w:rsidRDefault="003F3AEB" w:rsidP="003F3AEB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1DDCAE41" w:rsidR="00E9125A" w:rsidRPr="00E229CE" w:rsidRDefault="003F3AEB" w:rsidP="003F3AEB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58468368" w:rsidR="00F602C2" w:rsidRDefault="009B4F39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TARAMA ABR</w:t>
      </w:r>
      <w:r w:rsidR="00A648FA" w:rsidRPr="00FE253F">
        <w:rPr>
          <w:rFonts w:ascii="Times New Roman" w:hAnsi="Times New Roman" w:cs="Times New Roman"/>
          <w:b/>
          <w:bCs/>
          <w:sz w:val="32"/>
          <w:szCs w:val="32"/>
        </w:rPr>
        <w:t xml:space="preserve"> CİHAZI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4F7F91AB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0A2E90">
        <w:rPr>
          <w:rFonts w:ascii="Times New Roman" w:hAnsi="Times New Roman" w:cs="Times New Roman"/>
          <w:i w:val="0"/>
          <w:sz w:val="24"/>
          <w:szCs w:val="24"/>
        </w:rPr>
        <w:t>T</w:t>
      </w:r>
      <w:r w:rsidR="009B4F39">
        <w:rPr>
          <w:rFonts w:ascii="Times New Roman" w:hAnsi="Times New Roman" w:cs="Times New Roman"/>
          <w:i w:val="0"/>
          <w:sz w:val="24"/>
          <w:szCs w:val="24"/>
        </w:rPr>
        <w:t>arama ABR</w:t>
      </w:r>
      <w:r w:rsidR="00053391" w:rsidRPr="00E9125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cihazı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</w:t>
      </w:r>
      <w:proofErr w:type="gram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Görevlileri,  Odyolog</w:t>
      </w:r>
      <w:proofErr w:type="gram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7A1165CA" w14:textId="7A5310B9" w:rsidR="009B4F39" w:rsidRPr="009B4F39" w:rsidRDefault="009B4F39" w:rsidP="009B4F3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4F39">
        <w:rPr>
          <w:rFonts w:ascii="Times New Roman" w:eastAsia="Calibri" w:hAnsi="Times New Roman" w:cs="Times New Roman"/>
          <w:sz w:val="24"/>
          <w:szCs w:val="24"/>
        </w:rPr>
        <w:t xml:space="preserve">Madsen Accuscreen cihazı, yenidoğan taraması için kullanılan işitsel beyin sapı cevaplarının </w:t>
      </w:r>
      <w:r w:rsidR="001E125D">
        <w:rPr>
          <w:rFonts w:ascii="Times New Roman" w:eastAsia="Calibri" w:hAnsi="Times New Roman" w:cs="Times New Roman"/>
          <w:sz w:val="24"/>
          <w:szCs w:val="24"/>
        </w:rPr>
        <w:t>geçti/kaldı</w:t>
      </w:r>
      <w:r w:rsidRPr="009B4F39">
        <w:rPr>
          <w:rFonts w:ascii="Times New Roman" w:eastAsia="Calibri" w:hAnsi="Times New Roman" w:cs="Times New Roman"/>
          <w:sz w:val="24"/>
          <w:szCs w:val="24"/>
        </w:rPr>
        <w:t xml:space="preserve"> olarak değerlendirildiği </w:t>
      </w:r>
      <w:r w:rsidR="001E125D">
        <w:rPr>
          <w:rFonts w:ascii="Times New Roman" w:eastAsia="Calibri" w:hAnsi="Times New Roman" w:cs="Times New Roman"/>
          <w:sz w:val="24"/>
          <w:szCs w:val="24"/>
        </w:rPr>
        <w:t>tarama</w:t>
      </w:r>
      <w:r w:rsidRPr="009B4F39">
        <w:rPr>
          <w:rFonts w:ascii="Times New Roman" w:eastAsia="Calibri" w:hAnsi="Times New Roman" w:cs="Times New Roman"/>
          <w:sz w:val="24"/>
          <w:szCs w:val="24"/>
        </w:rPr>
        <w:t xml:space="preserve"> cihazdır.</w:t>
      </w:r>
    </w:p>
    <w:p w14:paraId="35D589DB" w14:textId="77777777" w:rsidR="00CA6E94" w:rsidRPr="00E9125A" w:rsidRDefault="00CA6E94" w:rsidP="00CA6E94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7BEBBC23" w:rsidR="001731BB" w:rsidRDefault="00E92C88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928CA7D" w14:textId="1BB0DBA6" w:rsidR="001F4176" w:rsidRPr="009B4F39" w:rsidRDefault="00985B36" w:rsidP="00A648FA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B4F3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9B4F39" w:rsidRPr="009B4F39">
        <w:rPr>
          <w:rFonts w:ascii="Times New Roman" w:hAnsi="Times New Roman" w:cs="Times New Roman"/>
          <w:b/>
          <w:sz w:val="24"/>
          <w:szCs w:val="24"/>
        </w:rPr>
        <w:t xml:space="preserve">Tarama ABR </w:t>
      </w:r>
      <w:r w:rsidRPr="009B4F39">
        <w:rPr>
          <w:rFonts w:ascii="Times New Roman" w:hAnsi="Times New Roman" w:cs="Times New Roman"/>
          <w:b/>
          <w:sz w:val="24"/>
          <w:szCs w:val="24"/>
        </w:rPr>
        <w:t>Cihazı</w:t>
      </w:r>
      <w:r w:rsidRPr="009B4F39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55CE5EA1" w14:textId="4E7AF2C0" w:rsidR="009B4F39" w:rsidRPr="000A2E90" w:rsidRDefault="00F1307E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 xml:space="preserve">Cihazın yan tarafında bulunan </w:t>
      </w:r>
      <w:r w:rsidR="001E125D">
        <w:rPr>
          <w:rFonts w:ascii="Times New Roman" w:hAnsi="Times New Roman" w:cs="Times New Roman"/>
          <w:sz w:val="24"/>
          <w:szCs w:val="24"/>
        </w:rPr>
        <w:t>‘</w:t>
      </w:r>
      <w:r w:rsidR="009B4F39" w:rsidRPr="000A2E90">
        <w:rPr>
          <w:rFonts w:ascii="Times New Roman" w:hAnsi="Times New Roman" w:cs="Times New Roman"/>
          <w:sz w:val="24"/>
          <w:szCs w:val="24"/>
        </w:rPr>
        <w:t>Açma/Kapama</w:t>
      </w:r>
      <w:r w:rsidR="001E125D">
        <w:rPr>
          <w:rFonts w:ascii="Times New Roman" w:hAnsi="Times New Roman" w:cs="Times New Roman"/>
          <w:sz w:val="24"/>
          <w:szCs w:val="24"/>
        </w:rPr>
        <w:t>’</w:t>
      </w:r>
      <w:r w:rsidR="009B4F39" w:rsidRPr="000A2E90">
        <w:rPr>
          <w:rFonts w:ascii="Times New Roman" w:hAnsi="Times New Roman" w:cs="Times New Roman"/>
          <w:sz w:val="24"/>
          <w:szCs w:val="24"/>
        </w:rPr>
        <w:t xml:space="preserve"> düğmesine basılarak cihaz açılır.</w:t>
      </w:r>
    </w:p>
    <w:p w14:paraId="0E8A9520" w14:textId="0AC22E2D" w:rsidR="009B4F39" w:rsidRPr="000A2E90" w:rsidRDefault="009B4F39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 xml:space="preserve">Ana Sayfa menüsündeki </w:t>
      </w:r>
      <w:r w:rsidR="001E125D">
        <w:rPr>
          <w:rFonts w:ascii="Times New Roman" w:hAnsi="Times New Roman" w:cs="Times New Roman"/>
          <w:sz w:val="24"/>
          <w:szCs w:val="24"/>
        </w:rPr>
        <w:t>‘</w:t>
      </w:r>
      <w:r w:rsidRPr="000A2E90">
        <w:rPr>
          <w:rFonts w:ascii="Times New Roman" w:hAnsi="Times New Roman" w:cs="Times New Roman"/>
          <w:sz w:val="24"/>
          <w:szCs w:val="24"/>
        </w:rPr>
        <w:t>Yeni Hasta</w:t>
      </w:r>
      <w:r w:rsidR="001E125D">
        <w:rPr>
          <w:rFonts w:ascii="Times New Roman" w:hAnsi="Times New Roman" w:cs="Times New Roman"/>
          <w:sz w:val="24"/>
          <w:szCs w:val="24"/>
        </w:rPr>
        <w:t>’</w:t>
      </w:r>
      <w:r w:rsidRPr="000A2E90">
        <w:rPr>
          <w:rFonts w:ascii="Times New Roman" w:hAnsi="Times New Roman" w:cs="Times New Roman"/>
          <w:sz w:val="24"/>
          <w:szCs w:val="24"/>
        </w:rPr>
        <w:t xml:space="preserve"> </w:t>
      </w:r>
      <w:r w:rsidR="00F1307E" w:rsidRPr="000A2E90">
        <w:rPr>
          <w:rFonts w:ascii="Times New Roman" w:hAnsi="Times New Roman" w:cs="Times New Roman"/>
          <w:sz w:val="24"/>
          <w:szCs w:val="24"/>
        </w:rPr>
        <w:t>sekmesine</w:t>
      </w:r>
      <w:r w:rsidRPr="000A2E90">
        <w:rPr>
          <w:rFonts w:ascii="Times New Roman" w:hAnsi="Times New Roman" w:cs="Times New Roman"/>
          <w:sz w:val="24"/>
          <w:szCs w:val="24"/>
        </w:rPr>
        <w:t xml:space="preserve"> basılarak birey kaydı yapılır.</w:t>
      </w:r>
    </w:p>
    <w:p w14:paraId="6CE63DB0" w14:textId="1A949FCD" w:rsidR="009B4F39" w:rsidRPr="000A2E90" w:rsidRDefault="001E125D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9B4F39" w:rsidRPr="000A2E90">
        <w:rPr>
          <w:rFonts w:ascii="Times New Roman" w:hAnsi="Times New Roman" w:cs="Times New Roman"/>
          <w:sz w:val="24"/>
          <w:szCs w:val="24"/>
        </w:rPr>
        <w:t>Test Menü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B4F39" w:rsidRPr="000A2E90">
        <w:rPr>
          <w:rFonts w:ascii="Times New Roman" w:hAnsi="Times New Roman" w:cs="Times New Roman"/>
          <w:sz w:val="24"/>
          <w:szCs w:val="24"/>
        </w:rPr>
        <w:t xml:space="preserve"> ekranı</w:t>
      </w:r>
      <w:r w:rsidR="00F1307E" w:rsidRPr="000A2E90">
        <w:rPr>
          <w:rFonts w:ascii="Times New Roman" w:hAnsi="Times New Roman" w:cs="Times New Roman"/>
          <w:sz w:val="24"/>
          <w:szCs w:val="24"/>
        </w:rPr>
        <w:t>ndan ABR testi seçilir.</w:t>
      </w:r>
    </w:p>
    <w:p w14:paraId="05FAB771" w14:textId="19AEBDC5" w:rsidR="009B4F39" w:rsidRPr="000A2E90" w:rsidRDefault="00F1307E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>Klinisyen,</w:t>
      </w:r>
      <w:r w:rsidR="009B4F39" w:rsidRPr="000A2E90">
        <w:rPr>
          <w:rFonts w:ascii="Times New Roman" w:hAnsi="Times New Roman" w:cs="Times New Roman"/>
          <w:sz w:val="24"/>
          <w:szCs w:val="24"/>
        </w:rPr>
        <w:t xml:space="preserve"> test edilecek kulağa kolayca erişebileceği</w:t>
      </w:r>
      <w:r w:rsidRPr="000A2E90">
        <w:rPr>
          <w:rFonts w:ascii="Times New Roman" w:hAnsi="Times New Roman" w:cs="Times New Roman"/>
          <w:sz w:val="24"/>
          <w:szCs w:val="24"/>
        </w:rPr>
        <w:t xml:space="preserve"> </w:t>
      </w:r>
      <w:r w:rsidR="009B4F39" w:rsidRPr="000A2E90">
        <w:rPr>
          <w:rFonts w:ascii="Times New Roman" w:hAnsi="Times New Roman" w:cs="Times New Roman"/>
          <w:sz w:val="24"/>
          <w:szCs w:val="24"/>
        </w:rPr>
        <w:t>şekilde</w:t>
      </w:r>
      <w:r w:rsidRPr="000A2E90">
        <w:rPr>
          <w:rFonts w:ascii="Times New Roman" w:hAnsi="Times New Roman" w:cs="Times New Roman"/>
          <w:sz w:val="24"/>
          <w:szCs w:val="24"/>
        </w:rPr>
        <w:t xml:space="preserve"> kişiyi </w:t>
      </w:r>
      <w:r w:rsidR="009B4F39" w:rsidRPr="000A2E90">
        <w:rPr>
          <w:rFonts w:ascii="Times New Roman" w:hAnsi="Times New Roman" w:cs="Times New Roman"/>
          <w:sz w:val="24"/>
          <w:szCs w:val="24"/>
        </w:rPr>
        <w:t>konumlandırı</w:t>
      </w:r>
      <w:r w:rsidRPr="000A2E90">
        <w:rPr>
          <w:rFonts w:ascii="Times New Roman" w:hAnsi="Times New Roman" w:cs="Times New Roman"/>
          <w:sz w:val="24"/>
          <w:szCs w:val="24"/>
        </w:rPr>
        <w:t>r.</w:t>
      </w:r>
    </w:p>
    <w:p w14:paraId="37400BDB" w14:textId="2A39EE1B" w:rsidR="009B4F39" w:rsidRPr="000A2E90" w:rsidRDefault="00F1307E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>Prob yerleştirirken kulak kepçesi nazikçe yukarı geri çekilerek hastanın dış kulak kanalına uygun prob yerleştirilir.</w:t>
      </w:r>
    </w:p>
    <w:p w14:paraId="45FB4B32" w14:textId="3A5D1D36" w:rsidR="00F1307E" w:rsidRPr="000A2E90" w:rsidRDefault="00F1307E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>Elektrotlar aşağıdaki şekilde görüldüğü gibi yerleştirilmelidir.</w:t>
      </w:r>
    </w:p>
    <w:p w14:paraId="21366B2C" w14:textId="1C466140" w:rsidR="00F1307E" w:rsidRPr="000A2E90" w:rsidRDefault="00F1307E" w:rsidP="000A2E90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DA6D2" wp14:editId="4DC5A692">
            <wp:extent cx="5295900" cy="1533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16465" w14:textId="39C9C235" w:rsidR="009B4F39" w:rsidRPr="000A2E90" w:rsidRDefault="001E125D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edilecek kulağa karşılık gelen</w:t>
      </w:r>
      <w:r w:rsidR="009B4F39" w:rsidRPr="000A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9B4F39" w:rsidRPr="000A2E90">
        <w:rPr>
          <w:rFonts w:ascii="Times New Roman" w:hAnsi="Times New Roman" w:cs="Times New Roman"/>
          <w:sz w:val="24"/>
          <w:szCs w:val="24"/>
        </w:rPr>
        <w:t>Başlat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B4F39" w:rsidRPr="000A2E90">
        <w:rPr>
          <w:rFonts w:ascii="Times New Roman" w:hAnsi="Times New Roman" w:cs="Times New Roman"/>
          <w:sz w:val="24"/>
          <w:szCs w:val="24"/>
        </w:rPr>
        <w:t xml:space="preserve"> düğmesine bası</w:t>
      </w:r>
      <w:r w:rsidR="00F1307E" w:rsidRPr="000A2E90">
        <w:rPr>
          <w:rFonts w:ascii="Times New Roman" w:hAnsi="Times New Roman" w:cs="Times New Roman"/>
          <w:sz w:val="24"/>
          <w:szCs w:val="24"/>
        </w:rPr>
        <w:t>larak kulak seçimi yapılır.</w:t>
      </w:r>
    </w:p>
    <w:p w14:paraId="14602C06" w14:textId="77777777" w:rsidR="000A2E90" w:rsidRPr="000A2E90" w:rsidRDefault="000A2E90" w:rsidP="000A2E90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8C1AA87" w14:textId="5EE669A7" w:rsidR="00F1307E" w:rsidRPr="000A2E90" w:rsidRDefault="00F1307E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 xml:space="preserve">Uyaran ve Empedans değerleri </w:t>
      </w:r>
      <w:r w:rsidR="001E125D">
        <w:rPr>
          <w:rFonts w:ascii="Times New Roman" w:hAnsi="Times New Roman" w:cs="Times New Roman"/>
          <w:sz w:val="24"/>
          <w:szCs w:val="24"/>
        </w:rPr>
        <w:t>test için uygun</w:t>
      </w:r>
      <w:r w:rsidRPr="000A2E90">
        <w:rPr>
          <w:rFonts w:ascii="Times New Roman" w:hAnsi="Times New Roman" w:cs="Times New Roman"/>
          <w:sz w:val="24"/>
          <w:szCs w:val="24"/>
        </w:rPr>
        <w:t xml:space="preserve"> olana kadar Başlat düğmesi gri</w:t>
      </w:r>
      <w:r w:rsidR="001E125D">
        <w:rPr>
          <w:rFonts w:ascii="Times New Roman" w:hAnsi="Times New Roman" w:cs="Times New Roman"/>
          <w:sz w:val="24"/>
          <w:szCs w:val="24"/>
        </w:rPr>
        <w:t xml:space="preserve"> renk görünümündedir</w:t>
      </w:r>
      <w:r w:rsidR="000A2E90" w:rsidRPr="000A2E90">
        <w:rPr>
          <w:rFonts w:ascii="Times New Roman" w:hAnsi="Times New Roman" w:cs="Times New Roman"/>
          <w:sz w:val="24"/>
          <w:szCs w:val="24"/>
        </w:rPr>
        <w:t xml:space="preserve"> ve test başlatılamaz.</w:t>
      </w:r>
    </w:p>
    <w:p w14:paraId="190E4083" w14:textId="756F99E5" w:rsidR="00F1307E" w:rsidRPr="000A2E90" w:rsidRDefault="001E125D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2E90" w:rsidRPr="000A2E90">
        <w:rPr>
          <w:rFonts w:ascii="Times New Roman" w:hAnsi="Times New Roman" w:cs="Times New Roman"/>
          <w:sz w:val="24"/>
          <w:szCs w:val="24"/>
        </w:rPr>
        <w:t>yaran ve e</w:t>
      </w:r>
      <w:r w:rsidR="00F1307E" w:rsidRPr="000A2E90">
        <w:rPr>
          <w:rFonts w:ascii="Times New Roman" w:hAnsi="Times New Roman" w:cs="Times New Roman"/>
          <w:sz w:val="24"/>
          <w:szCs w:val="24"/>
        </w:rPr>
        <w:t xml:space="preserve">mpedans </w:t>
      </w:r>
      <w:r w:rsidR="000A2E90" w:rsidRPr="000A2E90">
        <w:rPr>
          <w:rFonts w:ascii="Times New Roman" w:hAnsi="Times New Roman" w:cs="Times New Roman"/>
          <w:sz w:val="24"/>
          <w:szCs w:val="24"/>
        </w:rPr>
        <w:t>değerleri</w:t>
      </w:r>
      <w:r>
        <w:rPr>
          <w:rFonts w:ascii="Times New Roman" w:hAnsi="Times New Roman" w:cs="Times New Roman"/>
          <w:sz w:val="24"/>
          <w:szCs w:val="24"/>
        </w:rPr>
        <w:t xml:space="preserve"> test için uygun</w:t>
      </w:r>
      <w:r w:rsidR="000A2E90" w:rsidRPr="000A2E90">
        <w:rPr>
          <w:rFonts w:ascii="Times New Roman" w:hAnsi="Times New Roman" w:cs="Times New Roman"/>
          <w:sz w:val="24"/>
          <w:szCs w:val="24"/>
        </w:rPr>
        <w:t xml:space="preserve"> ise; yeşil zeminde </w:t>
      </w:r>
      <w:r w:rsidR="00F1307E" w:rsidRPr="000A2E90">
        <w:rPr>
          <w:rFonts w:ascii="Times New Roman" w:hAnsi="Times New Roman" w:cs="Times New Roman"/>
          <w:sz w:val="24"/>
          <w:szCs w:val="24"/>
        </w:rPr>
        <w:t>OK (yeşil)</w:t>
      </w:r>
      <w:r w:rsidR="000A2E90" w:rsidRPr="000A2E90">
        <w:rPr>
          <w:rFonts w:ascii="Times New Roman" w:hAnsi="Times New Roman" w:cs="Times New Roman"/>
          <w:sz w:val="24"/>
          <w:szCs w:val="24"/>
        </w:rPr>
        <w:t xml:space="preserve"> yazısı yer alır ve Başlat sekmesine basılarak test başlatılır.</w:t>
      </w:r>
    </w:p>
    <w:p w14:paraId="17938E44" w14:textId="79E9F675" w:rsidR="000A2E90" w:rsidRPr="000A2E90" w:rsidRDefault="000A2E90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>Empedans değerleri sarı ile gösteriliyorsa 4 ila 12 kΩ arasında orta düzeydedir.</w:t>
      </w:r>
    </w:p>
    <w:p w14:paraId="1FA0DACC" w14:textId="51E7DD7D" w:rsidR="000A2E90" w:rsidRPr="000A2E90" w:rsidRDefault="000A2E90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>Empedans değerleri kırmızı ile gösteriliyorsa 12 kΩ’dan fazla olan değerler zayıf düzeydedir.</w:t>
      </w:r>
    </w:p>
    <w:p w14:paraId="4728E811" w14:textId="669A813C" w:rsidR="000A2E90" w:rsidRPr="000A2E90" w:rsidRDefault="001E125D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A2E90" w:rsidRPr="000A2E90">
        <w:rPr>
          <w:rFonts w:ascii="Times New Roman" w:hAnsi="Times New Roman" w:cs="Times New Roman"/>
          <w:sz w:val="24"/>
          <w:szCs w:val="24"/>
        </w:rPr>
        <w:t>mpedans değerleri yüksekse; elektrot kablosunun AccuScreen'e bağlı olduğundan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2E90" w:rsidRPr="000A2E90">
        <w:rPr>
          <w:rFonts w:ascii="Times New Roman" w:hAnsi="Times New Roman" w:cs="Times New Roman"/>
          <w:sz w:val="24"/>
          <w:szCs w:val="24"/>
        </w:rPr>
        <w:t>elektrotların düzgün konumlandırıldığından, cilt lokasyonlarının temiz olduğundan emin olunmalıdır. Gerekirse empedans değerlerini düşürüp düşürmeyeceklerini görmek için yeni elektrotlar takı</w:t>
      </w:r>
      <w:r w:rsidR="000A2E90">
        <w:rPr>
          <w:rFonts w:ascii="Times New Roman" w:hAnsi="Times New Roman" w:cs="Times New Roman"/>
          <w:sz w:val="24"/>
          <w:szCs w:val="24"/>
        </w:rPr>
        <w:t>lmalıdır.</w:t>
      </w:r>
    </w:p>
    <w:p w14:paraId="4019B6BF" w14:textId="1D43C322" w:rsidR="009B4F39" w:rsidRPr="000A2E90" w:rsidRDefault="009B4F39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>Test ortamı mümkün olduğunca sessiz o</w:t>
      </w:r>
      <w:r w:rsidR="000A2E90" w:rsidRPr="000A2E90">
        <w:rPr>
          <w:rFonts w:ascii="Times New Roman" w:hAnsi="Times New Roman" w:cs="Times New Roman"/>
          <w:sz w:val="24"/>
          <w:szCs w:val="24"/>
        </w:rPr>
        <w:t>lmalıdır.</w:t>
      </w:r>
      <w:r w:rsidRPr="000A2E90">
        <w:rPr>
          <w:rFonts w:ascii="Times New Roman" w:hAnsi="Times New Roman" w:cs="Times New Roman"/>
          <w:sz w:val="24"/>
          <w:szCs w:val="24"/>
        </w:rPr>
        <w:t xml:space="preserve"> Oda ne kadar sessiz olursa yap</w:t>
      </w:r>
      <w:r w:rsidR="000A2E90" w:rsidRPr="000A2E90">
        <w:rPr>
          <w:rFonts w:ascii="Times New Roman" w:hAnsi="Times New Roman" w:cs="Times New Roman"/>
          <w:sz w:val="24"/>
          <w:szCs w:val="24"/>
        </w:rPr>
        <w:t>ılan</w:t>
      </w:r>
      <w:r w:rsidRPr="000A2E90">
        <w:rPr>
          <w:rFonts w:ascii="Times New Roman" w:hAnsi="Times New Roman" w:cs="Times New Roman"/>
          <w:sz w:val="24"/>
          <w:szCs w:val="24"/>
        </w:rPr>
        <w:t xml:space="preserve"> test o kadar doğru ve hızlı ol</w:t>
      </w:r>
      <w:r w:rsidR="001E125D">
        <w:rPr>
          <w:rFonts w:ascii="Times New Roman" w:hAnsi="Times New Roman" w:cs="Times New Roman"/>
          <w:sz w:val="24"/>
          <w:szCs w:val="24"/>
        </w:rPr>
        <w:t>acaktır.</w:t>
      </w:r>
    </w:p>
    <w:p w14:paraId="18927D7C" w14:textId="7D9E8C9C" w:rsidR="009B4F39" w:rsidRPr="000A2E90" w:rsidRDefault="009B4F39" w:rsidP="000A2E90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>Test tamamlandığında test verileri kaydedilir ve sonuç ekranda gösterilir.</w:t>
      </w:r>
    </w:p>
    <w:p w14:paraId="468540EC" w14:textId="27A87215" w:rsidR="009B4F39" w:rsidRPr="001E125D" w:rsidRDefault="009B4F39" w:rsidP="001E125D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2E90">
        <w:rPr>
          <w:rFonts w:ascii="Times New Roman" w:hAnsi="Times New Roman" w:cs="Times New Roman"/>
          <w:sz w:val="24"/>
          <w:szCs w:val="24"/>
        </w:rPr>
        <w:t xml:space="preserve">Eğer sonuç bir </w:t>
      </w:r>
      <w:r w:rsidR="001E125D">
        <w:rPr>
          <w:rFonts w:ascii="Times New Roman" w:hAnsi="Times New Roman" w:cs="Times New Roman"/>
          <w:sz w:val="24"/>
          <w:szCs w:val="24"/>
        </w:rPr>
        <w:t>‘</w:t>
      </w:r>
      <w:r w:rsidRPr="001E125D">
        <w:rPr>
          <w:rFonts w:ascii="Times New Roman" w:hAnsi="Times New Roman" w:cs="Times New Roman"/>
          <w:sz w:val="24"/>
          <w:szCs w:val="24"/>
        </w:rPr>
        <w:t>GEÇTİ</w:t>
      </w:r>
      <w:r w:rsidR="001E125D">
        <w:rPr>
          <w:rFonts w:ascii="Times New Roman" w:hAnsi="Times New Roman" w:cs="Times New Roman"/>
          <w:sz w:val="24"/>
          <w:szCs w:val="24"/>
        </w:rPr>
        <w:t>’</w:t>
      </w:r>
      <w:r w:rsidRPr="001E125D">
        <w:rPr>
          <w:rFonts w:ascii="Times New Roman" w:hAnsi="Times New Roman" w:cs="Times New Roman"/>
          <w:sz w:val="24"/>
          <w:szCs w:val="24"/>
        </w:rPr>
        <w:t xml:space="preserve"> ise</w:t>
      </w:r>
      <w:r w:rsidR="001E125D">
        <w:rPr>
          <w:rFonts w:ascii="Times New Roman" w:hAnsi="Times New Roman" w:cs="Times New Roman"/>
          <w:sz w:val="24"/>
          <w:szCs w:val="24"/>
        </w:rPr>
        <w:t>;</w:t>
      </w:r>
      <w:r w:rsidRPr="001E125D">
        <w:rPr>
          <w:rFonts w:ascii="Times New Roman" w:hAnsi="Times New Roman" w:cs="Times New Roman"/>
          <w:sz w:val="24"/>
          <w:szCs w:val="24"/>
        </w:rPr>
        <w:t xml:space="preserve"> 30, 35, 40 ya da 45 dB nHL geniş bantlı uyarana bir işitsel beyin sapı yanıtı tespit edildiğini </w:t>
      </w:r>
      <w:r w:rsidR="000A2E90" w:rsidRPr="001E125D">
        <w:rPr>
          <w:rFonts w:ascii="Times New Roman" w:hAnsi="Times New Roman" w:cs="Times New Roman"/>
          <w:sz w:val="24"/>
          <w:szCs w:val="24"/>
        </w:rPr>
        <w:t>sonucuna varılır.</w:t>
      </w:r>
    </w:p>
    <w:p w14:paraId="53B8C67F" w14:textId="6E9C5710" w:rsidR="004E058A" w:rsidRPr="001E125D" w:rsidRDefault="00F1307E" w:rsidP="00061063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E125D">
        <w:rPr>
          <w:rFonts w:ascii="Times New Roman" w:hAnsi="Times New Roman" w:cs="Times New Roman"/>
          <w:sz w:val="24"/>
          <w:szCs w:val="24"/>
        </w:rPr>
        <w:t xml:space="preserve">Eğer sonuç bir </w:t>
      </w:r>
      <w:r w:rsidR="001E125D" w:rsidRPr="001E125D">
        <w:rPr>
          <w:rFonts w:ascii="Times New Roman" w:hAnsi="Times New Roman" w:cs="Times New Roman"/>
          <w:sz w:val="24"/>
          <w:szCs w:val="24"/>
        </w:rPr>
        <w:t>‘</w:t>
      </w:r>
      <w:r w:rsidRPr="001E125D">
        <w:rPr>
          <w:rFonts w:ascii="Times New Roman" w:hAnsi="Times New Roman" w:cs="Times New Roman"/>
          <w:sz w:val="24"/>
          <w:szCs w:val="24"/>
        </w:rPr>
        <w:t>KALDI</w:t>
      </w:r>
      <w:r w:rsidR="001E125D" w:rsidRPr="001E125D">
        <w:rPr>
          <w:rFonts w:ascii="Times New Roman" w:hAnsi="Times New Roman" w:cs="Times New Roman"/>
          <w:sz w:val="24"/>
          <w:szCs w:val="24"/>
        </w:rPr>
        <w:t xml:space="preserve">’ </w:t>
      </w:r>
      <w:r w:rsidRPr="001E125D">
        <w:rPr>
          <w:rFonts w:ascii="Times New Roman" w:hAnsi="Times New Roman" w:cs="Times New Roman"/>
          <w:sz w:val="24"/>
          <w:szCs w:val="24"/>
        </w:rPr>
        <w:t>ise</w:t>
      </w:r>
      <w:r w:rsidR="001E125D" w:rsidRPr="001E125D">
        <w:rPr>
          <w:rFonts w:ascii="Times New Roman" w:hAnsi="Times New Roman" w:cs="Times New Roman"/>
          <w:sz w:val="24"/>
          <w:szCs w:val="24"/>
        </w:rPr>
        <w:t>;</w:t>
      </w:r>
      <w:r w:rsidRPr="001E125D">
        <w:rPr>
          <w:rFonts w:ascii="Times New Roman" w:hAnsi="Times New Roman" w:cs="Times New Roman"/>
          <w:sz w:val="24"/>
          <w:szCs w:val="24"/>
        </w:rPr>
        <w:t xml:space="preserve"> </w:t>
      </w:r>
      <w:r w:rsidR="000A2E90" w:rsidRPr="001E125D">
        <w:rPr>
          <w:rFonts w:ascii="Times New Roman" w:hAnsi="Times New Roman" w:cs="Times New Roman"/>
          <w:sz w:val="24"/>
          <w:szCs w:val="24"/>
        </w:rPr>
        <w:t>bireyde işitme kaybı o</w:t>
      </w:r>
      <w:r w:rsidR="001E125D">
        <w:rPr>
          <w:rFonts w:ascii="Times New Roman" w:hAnsi="Times New Roman" w:cs="Times New Roman"/>
          <w:sz w:val="24"/>
          <w:szCs w:val="24"/>
        </w:rPr>
        <w:t>lma ihtimali</w:t>
      </w:r>
      <w:r w:rsidR="000A2E90" w:rsidRPr="001E125D">
        <w:rPr>
          <w:rFonts w:ascii="Times New Roman" w:hAnsi="Times New Roman" w:cs="Times New Roman"/>
          <w:sz w:val="24"/>
          <w:szCs w:val="24"/>
        </w:rPr>
        <w:t xml:space="preserve"> düşünül</w:t>
      </w:r>
      <w:r w:rsidR="001E125D">
        <w:rPr>
          <w:rFonts w:ascii="Times New Roman" w:hAnsi="Times New Roman" w:cs="Times New Roman"/>
          <w:sz w:val="24"/>
          <w:szCs w:val="24"/>
        </w:rPr>
        <w:t>ür.</w:t>
      </w:r>
    </w:p>
    <w:p w14:paraId="6CAE89B6" w14:textId="77777777" w:rsidR="001E125D" w:rsidRPr="001E125D" w:rsidRDefault="001E125D" w:rsidP="001E125D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FD37626" w14:textId="5E9020CE" w:rsidR="004E058A" w:rsidRDefault="004E058A" w:rsidP="004E058A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“Tarama ABR Cihazı Bakım Talimatı” </w:t>
      </w:r>
      <w:r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6E02C67F" w14:textId="77777777" w:rsidR="00F602C2" w:rsidRPr="00E9125A" w:rsidRDefault="00F602C2" w:rsidP="00F602C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B876D19" w14:textId="77777777" w:rsidR="00294AF5" w:rsidRPr="00E9125A" w:rsidRDefault="00325D7E" w:rsidP="00633791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294AF5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65711C91" w14:textId="586B7E61" w:rsidR="00BA43A9" w:rsidRPr="00E9125A" w:rsidRDefault="000A2E90" w:rsidP="00E43876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Tarama ABR</w:t>
      </w:r>
      <w:r w:rsidR="00074563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Cihazı </w:t>
      </w:r>
      <w:r w:rsidR="00A648FA">
        <w:rPr>
          <w:rFonts w:ascii="Times New Roman" w:eastAsia="Arial" w:hAnsi="Times New Roman" w:cs="Times New Roman"/>
          <w:sz w:val="24"/>
          <w:szCs w:val="24"/>
        </w:rPr>
        <w:t>Kullanım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E4387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E87C" w14:textId="77777777" w:rsidR="002B4585" w:rsidRDefault="002B4585">
      <w:pPr>
        <w:spacing w:after="0" w:line="240" w:lineRule="auto"/>
      </w:pPr>
      <w:r>
        <w:separator/>
      </w:r>
    </w:p>
  </w:endnote>
  <w:endnote w:type="continuationSeparator" w:id="0">
    <w:p w14:paraId="36AF80F5" w14:textId="77777777" w:rsidR="002B4585" w:rsidRDefault="002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E21D" w14:textId="77777777" w:rsidR="002B4585" w:rsidRDefault="002B4585">
      <w:pPr>
        <w:spacing w:after="0" w:line="240" w:lineRule="auto"/>
      </w:pPr>
      <w:r>
        <w:separator/>
      </w:r>
    </w:p>
  </w:footnote>
  <w:footnote w:type="continuationSeparator" w:id="0">
    <w:p w14:paraId="4FCA86FA" w14:textId="77777777" w:rsidR="002B4585" w:rsidRDefault="002B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6BAA"/>
    <w:multiLevelType w:val="multilevel"/>
    <w:tmpl w:val="3D009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7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14"/>
  </w:num>
  <w:num w:numId="8">
    <w:abstractNumId w:val="4"/>
  </w:num>
  <w:num w:numId="9">
    <w:abstractNumId w:val="25"/>
  </w:num>
  <w:num w:numId="10">
    <w:abstractNumId w:val="12"/>
  </w:num>
  <w:num w:numId="11">
    <w:abstractNumId w:val="3"/>
  </w:num>
  <w:num w:numId="12">
    <w:abstractNumId w:val="20"/>
  </w:num>
  <w:num w:numId="13">
    <w:abstractNumId w:val="6"/>
  </w:num>
  <w:num w:numId="14">
    <w:abstractNumId w:val="2"/>
  </w:num>
  <w:num w:numId="15">
    <w:abstractNumId w:val="26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3"/>
  </w:num>
  <w:num w:numId="25">
    <w:abstractNumId w:val="17"/>
  </w:num>
  <w:num w:numId="26">
    <w:abstractNumId w:val="22"/>
  </w:num>
  <w:num w:numId="27">
    <w:abstractNumId w:val="8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97316"/>
    <w:rsid w:val="00097883"/>
    <w:rsid w:val="000A2E90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45242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125D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B4585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3AEB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E058A"/>
    <w:rsid w:val="004F26DB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91192F"/>
    <w:rsid w:val="00961EE0"/>
    <w:rsid w:val="009639F1"/>
    <w:rsid w:val="00985B36"/>
    <w:rsid w:val="009A19DE"/>
    <w:rsid w:val="009B4F39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56651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2EE3"/>
    <w:rsid w:val="00F06FCF"/>
    <w:rsid w:val="00F10697"/>
    <w:rsid w:val="00F1307E"/>
    <w:rsid w:val="00F234BF"/>
    <w:rsid w:val="00F23D2F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6295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FFD33C-EA73-490F-BB28-70E15FD68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5BE23-3BBA-429C-9C61-EA3453FF3379}"/>
</file>

<file path=customXml/itemProps3.xml><?xml version="1.0" encoding="utf-8"?>
<ds:datastoreItem xmlns:ds="http://schemas.openxmlformats.org/officeDocument/2006/customXml" ds:itemID="{E0EABB60-6092-40EC-8195-1B8F1B9AFDC3}"/>
</file>

<file path=customXml/itemProps4.xml><?xml version="1.0" encoding="utf-8"?>
<ds:datastoreItem xmlns:ds="http://schemas.openxmlformats.org/officeDocument/2006/customXml" ds:itemID="{78881953-19CC-47B0-A63E-D3AAFE14D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7</cp:revision>
  <cp:lastPrinted>2019-02-01T11:29:00Z</cp:lastPrinted>
  <dcterms:created xsi:type="dcterms:W3CDTF">2020-04-29T11:52:00Z</dcterms:created>
  <dcterms:modified xsi:type="dcterms:W3CDTF">2020-05-09T22:04:00Z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