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7791D8F4" w14:textId="69CE0074" w:rsidR="00E9125A" w:rsidRPr="00E029A8" w:rsidRDefault="00E46613" w:rsidP="00D765C9">
            <w:pPr>
              <w:spacing w:after="19"/>
              <w:ind w:left="20"/>
              <w:jc w:val="center"/>
              <w:rPr>
                <w:rFonts w:cstheme="minorHAnsi"/>
                <w:b/>
                <w:sz w:val="40"/>
                <w:szCs w:val="32"/>
              </w:rPr>
            </w:pPr>
            <w:bookmarkStart w:id="0" w:name="_Hlk39146986"/>
            <w:bookmarkStart w:id="1" w:name="_Hlk36759372"/>
            <w:r>
              <w:rPr>
                <w:rFonts w:cstheme="minorHAnsi"/>
                <w:b/>
                <w:sz w:val="40"/>
                <w:szCs w:val="32"/>
              </w:rPr>
              <w:t>JEL ERİTME CİHAZI</w:t>
            </w:r>
            <w:r w:rsidR="00E9125A">
              <w:rPr>
                <w:rFonts w:cstheme="minorHAnsi"/>
                <w:b/>
                <w:sz w:val="40"/>
                <w:szCs w:val="32"/>
              </w:rPr>
              <w:t xml:space="preserve"> </w:t>
            </w:r>
            <w:bookmarkEnd w:id="0"/>
            <w:r w:rsidR="00E9125A" w:rsidRPr="00E029A8">
              <w:rPr>
                <w:rFonts w:eastAsia="Arial" w:cstheme="minorHAnsi"/>
                <w:b/>
                <w:sz w:val="40"/>
                <w:szCs w:val="32"/>
              </w:rPr>
              <w:t>KULLANIM TALİMATI</w:t>
            </w:r>
          </w:p>
          <w:bookmarkEnd w:id="1"/>
          <w:p w14:paraId="313D06E5" w14:textId="77777777" w:rsidR="00E9125A" w:rsidRPr="005F4BD4" w:rsidRDefault="00E9125A" w:rsidP="00D765C9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1621B632" w:rsidR="00E9125A" w:rsidRPr="000372E7" w:rsidRDefault="000D328F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C758E2D" w14:textId="54DC3E9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683EF2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3CDAF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6778283" w14:textId="06EEF18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41A6F9B7" w14:textId="77777777" w:rsidR="00542663" w:rsidRPr="00E147DD" w:rsidRDefault="00542663" w:rsidP="00542663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6F1F61B1" w14:textId="3DC6B267" w:rsidR="00E9125A" w:rsidRPr="00E229CE" w:rsidRDefault="00542663" w:rsidP="00542663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3CFE262E" w14:textId="4A395A43" w:rsidR="001F4176" w:rsidRDefault="00B6053B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  <w:r w:rsidRPr="00B6053B"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lastRenderedPageBreak/>
        <w:t xml:space="preserve">JEL ERİTME CİHAZI </w:t>
      </w:r>
      <w:r w:rsidR="001F4176" w:rsidRPr="001F4176"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w:t>KULLANIM TALİMATI</w:t>
      </w:r>
    </w:p>
    <w:p w14:paraId="4CC7C8F9" w14:textId="77777777" w:rsidR="00E9125A" w:rsidRPr="001F4176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78AAE1A7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58387A" w:rsidRPr="0058387A">
        <w:rPr>
          <w:rFonts w:ascii="Times New Roman" w:hAnsi="Times New Roman" w:cs="Times New Roman"/>
          <w:i w:val="0"/>
          <w:sz w:val="24"/>
          <w:szCs w:val="24"/>
        </w:rPr>
        <w:t xml:space="preserve">JEL ERİTME CİHAZI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4E9FBA21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0F87DE8C" w:rsid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6A714BA4" w14:textId="7502D2D2" w:rsidR="0040381F" w:rsidRPr="0040381F" w:rsidRDefault="0040381F" w:rsidP="0040381F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8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Kaliteli bir kalıp için izin negatifini kusursuz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bir şekilde </w:t>
      </w:r>
      <w:r w:rsidRPr="0040381F">
        <w:rPr>
          <w:rFonts w:ascii="Times New Roman" w:hAnsi="Times New Roman" w:cs="Times New Roman"/>
          <w:iCs/>
          <w:color w:val="000000"/>
          <w:sz w:val="24"/>
          <w:szCs w:val="24"/>
        </w:rPr>
        <w:t>hazırla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yan cihazdır.</w:t>
      </w:r>
      <w:r w:rsidRPr="0040381F"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Isıtma</w:t>
      </w:r>
      <w:r w:rsidRPr="004038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ve soğutma işlem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leriyle</w:t>
      </w:r>
      <w:r w:rsidRPr="0040381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jelin baloncuksuz olmasını sağlar ve kalıbın kalitesini yükseltir.</w:t>
      </w:r>
    </w:p>
    <w:p w14:paraId="5D0AA6FD" w14:textId="77777777" w:rsidR="00F047C0" w:rsidRDefault="00F047C0" w:rsidP="00F047C0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D43280" w14:textId="425C6AFA" w:rsidR="001731BB" w:rsidRDefault="001731BB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928CA7D" w14:textId="3EE33F76" w:rsidR="001F4176" w:rsidRPr="00E9125A" w:rsidRDefault="00985B36" w:rsidP="00E92C88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12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EF0973" w:rsidRPr="00EF0973">
        <w:rPr>
          <w:rFonts w:ascii="Times New Roman" w:hAnsi="Times New Roman" w:cs="Times New Roman"/>
          <w:b/>
          <w:sz w:val="24"/>
          <w:szCs w:val="24"/>
        </w:rPr>
        <w:t>CİHAZIN ÇALIŞTIRILMASI</w:t>
      </w:r>
    </w:p>
    <w:p w14:paraId="6B6C3934" w14:textId="77777777" w:rsidR="000A167C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Cihazı</w:t>
      </w:r>
      <w:r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 başlatmak için kapak kapatılmalıdır, aksi takdirde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A167C">
        <w:rPr>
          <w:rFonts w:ascii="Times New Roman" w:eastAsia="Arial" w:hAnsi="Times New Roman" w:cs="Times New Roman"/>
          <w:bCs/>
          <w:sz w:val="24"/>
          <w:szCs w:val="24"/>
        </w:rPr>
        <w:t>kalıcı bir ses duyulur.</w:t>
      </w:r>
    </w:p>
    <w:p w14:paraId="07210C76" w14:textId="2594A63B" w:rsidR="000A167C" w:rsidRPr="000A167C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A167C">
        <w:rPr>
          <w:rFonts w:ascii="Times New Roman" w:eastAsia="Arial" w:hAnsi="Times New Roman" w:cs="Times New Roman"/>
          <w:bCs/>
          <w:sz w:val="24"/>
          <w:szCs w:val="24"/>
        </w:rPr>
        <w:t>“Başlat” (T1) düğmesine bası</w:t>
      </w:r>
      <w:r>
        <w:rPr>
          <w:rFonts w:ascii="Times New Roman" w:eastAsia="Arial" w:hAnsi="Times New Roman" w:cs="Times New Roman"/>
          <w:bCs/>
          <w:sz w:val="24"/>
          <w:szCs w:val="24"/>
        </w:rPr>
        <w:t>l</w:t>
      </w:r>
      <w:r w:rsidR="008C1B5E">
        <w:rPr>
          <w:rFonts w:ascii="Times New Roman" w:eastAsia="Arial" w:hAnsi="Times New Roman" w:cs="Times New Roman"/>
          <w:bCs/>
          <w:sz w:val="24"/>
          <w:szCs w:val="24"/>
        </w:rPr>
        <w:t>ı</w:t>
      </w:r>
      <w:r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Pr="000A167C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19E7B7FA" w14:textId="2FB57114" w:rsidR="000A167C" w:rsidRPr="000A167C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A167C">
        <w:rPr>
          <w:rFonts w:ascii="Times New Roman" w:eastAsia="Arial" w:hAnsi="Times New Roman" w:cs="Times New Roman"/>
          <w:bCs/>
          <w:sz w:val="24"/>
          <w:szCs w:val="24"/>
        </w:rPr>
        <w:t>Program çalıştır</w:t>
      </w:r>
      <w:r>
        <w:rPr>
          <w:rFonts w:ascii="Times New Roman" w:eastAsia="Arial" w:hAnsi="Times New Roman" w:cs="Times New Roman"/>
          <w:bCs/>
          <w:sz w:val="24"/>
          <w:szCs w:val="24"/>
        </w:rPr>
        <w:t>ılırken</w:t>
      </w:r>
      <w:r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bCs/>
          <w:sz w:val="24"/>
          <w:szCs w:val="24"/>
        </w:rPr>
        <w:t>Cihaz</w:t>
      </w:r>
      <w:r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 hemen ısınmaya başlar. Ön plakada, ilgili sıcaklık görüntülenir. Karıştırıcı, standart bir sıcaklığa ulaştıktan sonra </w:t>
      </w:r>
      <w:r w:rsidR="00DE44B1">
        <w:rPr>
          <w:rFonts w:ascii="Times New Roman" w:eastAsia="Arial" w:hAnsi="Times New Roman" w:cs="Times New Roman"/>
          <w:bCs/>
          <w:sz w:val="24"/>
          <w:szCs w:val="24"/>
        </w:rPr>
        <w:t>çalışmaktadır.</w:t>
      </w:r>
    </w:p>
    <w:p w14:paraId="7F03187B" w14:textId="0FE77BAC" w:rsidR="00DE44B1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A167C">
        <w:rPr>
          <w:rFonts w:ascii="Times New Roman" w:eastAsia="Arial" w:hAnsi="Times New Roman" w:cs="Times New Roman"/>
          <w:bCs/>
          <w:sz w:val="24"/>
          <w:szCs w:val="24"/>
        </w:rPr>
        <w:t>Karıştırıcı çalıştığında, gerekirse malzeme yeniden doldur</w:t>
      </w:r>
      <w:r w:rsidR="008C1B5E">
        <w:rPr>
          <w:rFonts w:ascii="Times New Roman" w:eastAsia="Arial" w:hAnsi="Times New Roman" w:cs="Times New Roman"/>
          <w:bCs/>
          <w:sz w:val="24"/>
          <w:szCs w:val="24"/>
        </w:rPr>
        <w:t>ulur.</w:t>
      </w:r>
      <w:r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6989B2A2" w14:textId="5EBFCC07" w:rsidR="000A167C" w:rsidRPr="000A167C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A167C">
        <w:rPr>
          <w:rFonts w:ascii="Times New Roman" w:eastAsia="Arial" w:hAnsi="Times New Roman" w:cs="Times New Roman"/>
          <w:bCs/>
          <w:sz w:val="24"/>
          <w:szCs w:val="24"/>
        </w:rPr>
        <w:t>Kapak açıldığında karıştırıcı hemen durur. Tekrarlayan bir sinyal, kapağı tekrar kilitlemeyi hatırlatır.</w:t>
      </w:r>
    </w:p>
    <w:p w14:paraId="4F0EFBB2" w14:textId="77777777" w:rsidR="00DE44B1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A167C">
        <w:rPr>
          <w:rFonts w:ascii="Times New Roman" w:eastAsia="Arial" w:hAnsi="Times New Roman" w:cs="Times New Roman"/>
          <w:bCs/>
          <w:sz w:val="24"/>
          <w:szCs w:val="24"/>
        </w:rPr>
        <w:t>Maksimum sıcaklığa (T1) ulaşıldığında, ekran T1'e döner.</w:t>
      </w:r>
    </w:p>
    <w:p w14:paraId="27B6E6B9" w14:textId="0D3193E9" w:rsidR="00DE44B1" w:rsidRDefault="00DE44B1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</w:t>
      </w:r>
      <w:r w:rsidR="000A167C"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 son parçaları da eritmek için sıcaklığı 3 dakika korur. Bu aşamada malzeme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0A167C" w:rsidRPr="000A167C">
        <w:rPr>
          <w:rFonts w:ascii="Times New Roman" w:eastAsia="Arial" w:hAnsi="Times New Roman" w:cs="Times New Roman"/>
          <w:bCs/>
          <w:sz w:val="24"/>
          <w:szCs w:val="24"/>
        </w:rPr>
        <w:t>tekrar doldur</w:t>
      </w:r>
      <w:r w:rsidR="008C1B5E">
        <w:rPr>
          <w:rFonts w:ascii="Times New Roman" w:eastAsia="Arial" w:hAnsi="Times New Roman" w:cs="Times New Roman"/>
          <w:bCs/>
          <w:sz w:val="24"/>
          <w:szCs w:val="24"/>
        </w:rPr>
        <w:t>ulur</w:t>
      </w:r>
      <w:r w:rsidR="000A167C"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</w:p>
    <w:p w14:paraId="4AE4CA9F" w14:textId="12D2E7ED" w:rsidR="00DE44B1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Ardından soğutma aşaması başlar. Ekran değişir, </w:t>
      </w:r>
      <w:r w:rsidR="00411DC7" w:rsidRPr="000A167C">
        <w:rPr>
          <w:rFonts w:ascii="Times New Roman" w:eastAsia="Arial" w:hAnsi="Times New Roman" w:cs="Times New Roman"/>
          <w:bCs/>
          <w:sz w:val="24"/>
          <w:szCs w:val="24"/>
        </w:rPr>
        <w:t>vantilatör</w:t>
      </w:r>
      <w:r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 başlar ve karıştırıcı çalışır.</w:t>
      </w:r>
    </w:p>
    <w:p w14:paraId="6296CF42" w14:textId="4018208D" w:rsidR="000A167C" w:rsidRPr="000A167C" w:rsidRDefault="00DE44B1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Cihaz,</w:t>
      </w:r>
      <w:r w:rsidR="000A167C"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 malzemeyi seçilen bekleme sıcaklığı T2'nin 1 santigrat derecesinin altına kadar soğutur.</w:t>
      </w:r>
    </w:p>
    <w:p w14:paraId="4E9A1215" w14:textId="6188E085" w:rsidR="000A167C" w:rsidRPr="000A167C" w:rsidRDefault="00DE44B1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Ekran</w:t>
      </w:r>
      <w:r w:rsidR="000A167C"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 T2 olarak değişir. </w:t>
      </w:r>
      <w:r w:rsidR="00D703C6">
        <w:rPr>
          <w:rFonts w:ascii="Times New Roman" w:eastAsia="Arial" w:hAnsi="Times New Roman" w:cs="Times New Roman"/>
          <w:bCs/>
          <w:sz w:val="24"/>
          <w:szCs w:val="24"/>
        </w:rPr>
        <w:t>Cihaz,</w:t>
      </w:r>
      <w:r w:rsidR="000A167C" w:rsidRPr="000A167C">
        <w:rPr>
          <w:rFonts w:ascii="Times New Roman" w:eastAsia="Arial" w:hAnsi="Times New Roman" w:cs="Times New Roman"/>
          <w:bCs/>
          <w:sz w:val="24"/>
          <w:szCs w:val="24"/>
        </w:rPr>
        <w:t xml:space="preserve"> bekleme sıcaklığını +/- 1 ° C (33,8 ° F) hassasiyetle düzenler</w:t>
      </w:r>
      <w:r w:rsidR="00D703C6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368B956D" w14:textId="77777777" w:rsidR="000A167C" w:rsidRPr="000A167C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A167C">
        <w:rPr>
          <w:rFonts w:ascii="Times New Roman" w:eastAsia="Arial" w:hAnsi="Times New Roman" w:cs="Times New Roman"/>
          <w:bCs/>
          <w:sz w:val="24"/>
          <w:szCs w:val="24"/>
        </w:rPr>
        <w:t>Program çalışması sadece ana şalter kapatılarak durdurulabilir.</w:t>
      </w:r>
    </w:p>
    <w:p w14:paraId="20BADC85" w14:textId="6BC7459D" w:rsidR="009311EE" w:rsidRDefault="000A167C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A167C">
        <w:rPr>
          <w:rFonts w:ascii="Times New Roman" w:eastAsia="Arial" w:hAnsi="Times New Roman" w:cs="Times New Roman"/>
          <w:bCs/>
          <w:sz w:val="24"/>
          <w:szCs w:val="24"/>
        </w:rPr>
        <w:t>Programı sonlandırma: açma / kapama düğmesini kapatı</w:t>
      </w:r>
      <w:r w:rsidR="009311EE">
        <w:rPr>
          <w:rFonts w:ascii="Times New Roman" w:eastAsia="Arial" w:hAnsi="Times New Roman" w:cs="Times New Roman"/>
          <w:bCs/>
          <w:sz w:val="24"/>
          <w:szCs w:val="24"/>
        </w:rPr>
        <w:t>larak yapılmalı</w:t>
      </w:r>
      <w:r w:rsidR="005237A4">
        <w:rPr>
          <w:rFonts w:ascii="Times New Roman" w:eastAsia="Arial" w:hAnsi="Times New Roman" w:cs="Times New Roman"/>
          <w:bCs/>
          <w:sz w:val="24"/>
          <w:szCs w:val="24"/>
        </w:rPr>
        <w:t>dı</w:t>
      </w:r>
      <w:r w:rsidR="008C1B5E">
        <w:rPr>
          <w:rFonts w:ascii="Times New Roman" w:eastAsia="Arial" w:hAnsi="Times New Roman" w:cs="Times New Roman"/>
          <w:bCs/>
          <w:sz w:val="24"/>
          <w:szCs w:val="24"/>
        </w:rPr>
        <w:t>r.</w:t>
      </w:r>
    </w:p>
    <w:p w14:paraId="64E6C796" w14:textId="77777777" w:rsidR="00317792" w:rsidRDefault="00317792" w:rsidP="00317792">
      <w:pPr>
        <w:pStyle w:val="ListeParagraf"/>
        <w:ind w:left="136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FC00568" w14:textId="549C1F20" w:rsidR="00317792" w:rsidRPr="00317792" w:rsidRDefault="00317792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17792">
        <w:rPr>
          <w:rFonts w:ascii="Times New Roman" w:eastAsia="Arial" w:hAnsi="Times New Roman" w:cs="Times New Roman"/>
          <w:b/>
          <w:sz w:val="24"/>
          <w:szCs w:val="24"/>
        </w:rPr>
        <w:t xml:space="preserve">Sıcaklık biriminin ilk çalışması ve ayarlanması:   </w:t>
      </w:r>
    </w:p>
    <w:p w14:paraId="6B31A656" w14:textId="6255409C" w:rsidR="00317792" w:rsidRPr="00317792" w:rsidRDefault="00317792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Cihaz</w:t>
      </w:r>
      <w:r w:rsidRPr="00317792">
        <w:rPr>
          <w:rFonts w:ascii="Times New Roman" w:eastAsia="Arial" w:hAnsi="Times New Roman" w:cs="Times New Roman"/>
          <w:bCs/>
          <w:sz w:val="24"/>
          <w:szCs w:val="24"/>
        </w:rPr>
        <w:t xml:space="preserve"> birlikte verilen güç kablosuna </w:t>
      </w:r>
      <w:r>
        <w:rPr>
          <w:rFonts w:ascii="Times New Roman" w:eastAsia="Arial" w:hAnsi="Times New Roman" w:cs="Times New Roman"/>
          <w:bCs/>
          <w:sz w:val="24"/>
          <w:szCs w:val="24"/>
        </w:rPr>
        <w:t>bağlan</w:t>
      </w:r>
      <w:r w:rsidR="008C1B5E">
        <w:rPr>
          <w:rFonts w:ascii="Times New Roman" w:eastAsia="Arial" w:hAnsi="Times New Roman" w:cs="Times New Roman"/>
          <w:bCs/>
          <w:sz w:val="24"/>
          <w:szCs w:val="24"/>
        </w:rPr>
        <w:t>ır.</w:t>
      </w:r>
    </w:p>
    <w:p w14:paraId="76AF74EF" w14:textId="0678475D" w:rsidR="00317792" w:rsidRPr="00317792" w:rsidRDefault="00317792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17792">
        <w:rPr>
          <w:rFonts w:ascii="Times New Roman" w:eastAsia="Arial" w:hAnsi="Times New Roman" w:cs="Times New Roman"/>
          <w:bCs/>
          <w:sz w:val="24"/>
          <w:szCs w:val="24"/>
        </w:rPr>
        <w:t>Ana şalteri çevirdikten sonra bir sıcaklık birimi</w:t>
      </w:r>
      <w:r>
        <w:rPr>
          <w:rFonts w:ascii="Times New Roman" w:eastAsia="Arial" w:hAnsi="Times New Roman" w:cs="Times New Roman"/>
          <w:bCs/>
          <w:sz w:val="24"/>
          <w:szCs w:val="24"/>
        </w:rPr>
        <w:t>ni 4 saniye içinde se</w:t>
      </w:r>
      <w:r w:rsidR="008C1B5E">
        <w:rPr>
          <w:rFonts w:ascii="Times New Roman" w:eastAsia="Arial" w:hAnsi="Times New Roman" w:cs="Times New Roman"/>
          <w:bCs/>
          <w:sz w:val="24"/>
          <w:szCs w:val="24"/>
        </w:rPr>
        <w:t>çilir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4425EDFC" w14:textId="1E679FF8" w:rsidR="00317792" w:rsidRPr="00317792" w:rsidRDefault="00317792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17792">
        <w:rPr>
          <w:rFonts w:ascii="Times New Roman" w:eastAsia="Arial" w:hAnsi="Times New Roman" w:cs="Times New Roman"/>
          <w:bCs/>
          <w:sz w:val="24"/>
          <w:szCs w:val="24"/>
        </w:rPr>
        <w:t>Derece Celsius cinsinden bir ekran için “DOWN” (aşağı ok) düğmesine bası</w:t>
      </w:r>
      <w:r>
        <w:rPr>
          <w:rFonts w:ascii="Times New Roman" w:eastAsia="Arial" w:hAnsi="Times New Roman" w:cs="Times New Roman"/>
          <w:bCs/>
          <w:sz w:val="24"/>
          <w:szCs w:val="24"/>
        </w:rPr>
        <w:t>l</w:t>
      </w:r>
      <w:r w:rsidR="008C1B5E">
        <w:rPr>
          <w:rFonts w:ascii="Times New Roman" w:eastAsia="Arial" w:hAnsi="Times New Roman" w:cs="Times New Roman"/>
          <w:bCs/>
          <w:sz w:val="24"/>
          <w:szCs w:val="24"/>
        </w:rPr>
        <w:t>ır</w:t>
      </w:r>
      <w:r w:rsidRPr="00317792">
        <w:rPr>
          <w:rFonts w:ascii="Times New Roman" w:eastAsia="Arial" w:hAnsi="Times New Roman" w:cs="Times New Roman"/>
          <w:bCs/>
          <w:sz w:val="24"/>
          <w:szCs w:val="24"/>
        </w:rPr>
        <w:t>, “C” harfi görüntülenecektir.</w:t>
      </w:r>
    </w:p>
    <w:p w14:paraId="7E27AB71" w14:textId="0BECBC2B" w:rsidR="00317792" w:rsidRPr="00317792" w:rsidRDefault="00317792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17792">
        <w:rPr>
          <w:rFonts w:ascii="Times New Roman" w:eastAsia="Arial" w:hAnsi="Times New Roman" w:cs="Times New Roman"/>
          <w:bCs/>
          <w:sz w:val="24"/>
          <w:szCs w:val="24"/>
        </w:rPr>
        <w:t>Fahrenhayt derece bir görüntü için “UP” (yukarı ok) düğmesine bas</w:t>
      </w:r>
      <w:r>
        <w:rPr>
          <w:rFonts w:ascii="Times New Roman" w:eastAsia="Arial" w:hAnsi="Times New Roman" w:cs="Times New Roman"/>
          <w:bCs/>
          <w:sz w:val="24"/>
          <w:szCs w:val="24"/>
        </w:rPr>
        <w:t>ıl</w:t>
      </w:r>
      <w:r w:rsidR="008C1B5E">
        <w:rPr>
          <w:rFonts w:ascii="Times New Roman" w:eastAsia="Arial" w:hAnsi="Times New Roman" w:cs="Times New Roman"/>
          <w:bCs/>
          <w:sz w:val="24"/>
          <w:szCs w:val="24"/>
        </w:rPr>
        <w:t>ır</w:t>
      </w:r>
      <w:r w:rsidRPr="00317792">
        <w:rPr>
          <w:rFonts w:ascii="Times New Roman" w:eastAsia="Arial" w:hAnsi="Times New Roman" w:cs="Times New Roman"/>
          <w:bCs/>
          <w:sz w:val="24"/>
          <w:szCs w:val="24"/>
        </w:rPr>
        <w:t>, “F” harfi görüntülenecektir.</w:t>
      </w:r>
    </w:p>
    <w:p w14:paraId="513C08C1" w14:textId="702780DD" w:rsidR="00317792" w:rsidRDefault="00317792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17792">
        <w:rPr>
          <w:rFonts w:ascii="Times New Roman" w:eastAsia="Arial" w:hAnsi="Times New Roman" w:cs="Times New Roman"/>
          <w:bCs/>
          <w:sz w:val="24"/>
          <w:szCs w:val="24"/>
        </w:rPr>
        <w:t>4 saniye sonra kısa bir sinyal duy</w:t>
      </w:r>
      <w:r>
        <w:rPr>
          <w:rFonts w:ascii="Times New Roman" w:eastAsia="Arial" w:hAnsi="Times New Roman" w:cs="Times New Roman"/>
          <w:bCs/>
          <w:sz w:val="24"/>
          <w:szCs w:val="24"/>
        </w:rPr>
        <w:t>ulur</w:t>
      </w:r>
      <w:r w:rsidRPr="00317792">
        <w:rPr>
          <w:rFonts w:ascii="Times New Roman" w:eastAsia="Arial" w:hAnsi="Times New Roman" w:cs="Times New Roman"/>
          <w:bCs/>
          <w:sz w:val="24"/>
          <w:szCs w:val="24"/>
        </w:rPr>
        <w:t xml:space="preserve"> ve </w:t>
      </w:r>
      <w:r>
        <w:rPr>
          <w:rFonts w:ascii="Times New Roman" w:eastAsia="Arial" w:hAnsi="Times New Roman" w:cs="Times New Roman"/>
          <w:bCs/>
          <w:sz w:val="24"/>
          <w:szCs w:val="24"/>
        </w:rPr>
        <w:t>cihaz</w:t>
      </w:r>
      <w:r w:rsidRPr="00317792">
        <w:rPr>
          <w:rFonts w:ascii="Times New Roman" w:eastAsia="Arial" w:hAnsi="Times New Roman" w:cs="Times New Roman"/>
          <w:bCs/>
          <w:sz w:val="24"/>
          <w:szCs w:val="24"/>
        </w:rPr>
        <w:t xml:space="preserve"> bekleme modundadır. </w:t>
      </w:r>
    </w:p>
    <w:p w14:paraId="42BE2281" w14:textId="77777777" w:rsidR="00DD28C2" w:rsidRDefault="00317792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17792">
        <w:rPr>
          <w:rFonts w:ascii="Times New Roman" w:eastAsia="Arial" w:hAnsi="Times New Roman" w:cs="Times New Roman"/>
          <w:bCs/>
          <w:sz w:val="24"/>
          <w:szCs w:val="24"/>
        </w:rPr>
        <w:t xml:space="preserve">Fahrenhayt ekranı ile ilgili not: Dahili olarak, </w:t>
      </w:r>
      <w:r>
        <w:rPr>
          <w:rFonts w:ascii="Times New Roman" w:eastAsia="Arial" w:hAnsi="Times New Roman" w:cs="Times New Roman"/>
          <w:bCs/>
          <w:sz w:val="24"/>
          <w:szCs w:val="24"/>
        </w:rPr>
        <w:t>cihaz</w:t>
      </w:r>
      <w:r w:rsidRPr="00317792">
        <w:rPr>
          <w:rFonts w:ascii="Times New Roman" w:eastAsia="Arial" w:hAnsi="Times New Roman" w:cs="Times New Roman"/>
          <w:bCs/>
          <w:sz w:val="24"/>
          <w:szCs w:val="24"/>
        </w:rPr>
        <w:t xml:space="preserve"> daima Santigrat derece ile hesaplar ve ardından aşağıdaki formülü kullanarak sayıları dönüştürür:</w:t>
      </w:r>
      <w:r w:rsidR="009A795E">
        <w:rPr>
          <w:rFonts w:ascii="Times New Roman" w:eastAsia="Arial" w:hAnsi="Times New Roman" w:cs="Times New Roman"/>
          <w:bCs/>
          <w:sz w:val="24"/>
          <w:szCs w:val="24"/>
        </w:rPr>
        <w:br/>
      </w:r>
      <w:r w:rsidRPr="00317792">
        <w:rPr>
          <w:rFonts w:ascii="Times New Roman" w:eastAsia="Arial" w:hAnsi="Times New Roman" w:cs="Times New Roman"/>
          <w:bCs/>
          <w:sz w:val="24"/>
          <w:szCs w:val="24"/>
        </w:rPr>
        <w:t xml:space="preserve"> “° C x 1.8 + 32”. Sonuç, yukarı veya aşağı yuvarlanır.</w:t>
      </w:r>
    </w:p>
    <w:p w14:paraId="7F7C5921" w14:textId="75867833" w:rsidR="00320903" w:rsidRPr="00DD28C2" w:rsidRDefault="00317792" w:rsidP="00DD28C2">
      <w:pPr>
        <w:pStyle w:val="ListeParagraf"/>
        <w:ind w:left="113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DD28C2">
        <w:rPr>
          <w:rFonts w:ascii="Times New Roman" w:eastAsia="Arial" w:hAnsi="Times New Roman" w:cs="Times New Roman"/>
          <w:bCs/>
          <w:sz w:val="24"/>
          <w:szCs w:val="24"/>
        </w:rPr>
        <w:t>Örnek: 50 ° C = 122,0 ° F- Ekran: 12</w:t>
      </w:r>
      <w:r w:rsidR="00320903" w:rsidRPr="00DD28C2">
        <w:rPr>
          <w:rFonts w:ascii="Times New Roman" w:eastAsia="Arial" w:hAnsi="Times New Roman" w:cs="Times New Roman"/>
          <w:bCs/>
          <w:sz w:val="24"/>
          <w:szCs w:val="24"/>
        </w:rPr>
        <w:t>2</w:t>
      </w:r>
    </w:p>
    <w:p w14:paraId="31E74BD8" w14:textId="69571427" w:rsidR="004918F9" w:rsidRPr="00320903" w:rsidRDefault="004918F9" w:rsidP="00DD28C2">
      <w:pPr>
        <w:pStyle w:val="ListeParagraf"/>
        <w:numPr>
          <w:ilvl w:val="2"/>
          <w:numId w:val="7"/>
        </w:numPr>
        <w:ind w:left="1134" w:hanging="85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20903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320903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58387A" w:rsidRPr="00320903">
        <w:rPr>
          <w:rFonts w:ascii="Times New Roman" w:eastAsia="Arial" w:hAnsi="Times New Roman" w:cs="Times New Roman"/>
          <w:b/>
          <w:sz w:val="24"/>
          <w:szCs w:val="24"/>
        </w:rPr>
        <w:t xml:space="preserve">JEL ERİTME CİHAZI </w:t>
      </w:r>
      <w:r w:rsidRPr="00320903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BAKIM TALİMATI</w:t>
      </w:r>
      <w:r w:rsidRPr="00320903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320903"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14:paraId="51FFAACE" w14:textId="77777777" w:rsidR="00B77722" w:rsidRPr="00B77722" w:rsidRDefault="00B77722" w:rsidP="00B77722">
      <w:pPr>
        <w:pStyle w:val="ListeParagraf"/>
        <w:ind w:left="136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B876D19" w14:textId="58488936" w:rsidR="00294AF5" w:rsidRDefault="00294AF5" w:rsidP="00411DC7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hanging="16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777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71C4B76D" w14:textId="77777777" w:rsidR="00B77722" w:rsidRPr="00B77722" w:rsidRDefault="00B77722" w:rsidP="00B7772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711C91" w14:textId="15A97AA5" w:rsidR="00BA43A9" w:rsidRPr="00E9125A" w:rsidRDefault="00325D7E" w:rsidP="00633791">
      <w:pPr>
        <w:pStyle w:val="ListeParagraf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9125A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58387A" w:rsidRPr="0058387A">
        <w:rPr>
          <w:rFonts w:ascii="Times New Roman" w:eastAsia="Arial" w:hAnsi="Times New Roman" w:cs="Times New Roman"/>
          <w:sz w:val="24"/>
          <w:szCs w:val="24"/>
        </w:rPr>
        <w:t xml:space="preserve">JEL ERİTME CİHAZI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Bakım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p w14:paraId="3F61C144" w14:textId="77777777" w:rsidR="009A19DE" w:rsidRPr="00633791" w:rsidRDefault="009A19DE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4401855" w14:textId="77777777" w:rsidR="00273F3F" w:rsidRPr="00633791" w:rsidRDefault="00273F3F" w:rsidP="00633791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633791" w:rsidSect="001F4176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ED631" w14:textId="77777777" w:rsidR="00AC71DB" w:rsidRDefault="00AC71DB">
      <w:pPr>
        <w:spacing w:after="0" w:line="240" w:lineRule="auto"/>
      </w:pPr>
      <w:r>
        <w:separator/>
      </w:r>
    </w:p>
  </w:endnote>
  <w:endnote w:type="continuationSeparator" w:id="0">
    <w:p w14:paraId="435BBAD6" w14:textId="77777777" w:rsidR="00AC71DB" w:rsidRDefault="00AC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5EC8" w14:textId="77777777" w:rsidR="00AC71DB" w:rsidRDefault="00AC71DB">
      <w:pPr>
        <w:spacing w:after="0" w:line="240" w:lineRule="auto"/>
      </w:pPr>
      <w:r>
        <w:separator/>
      </w:r>
    </w:p>
  </w:footnote>
  <w:footnote w:type="continuationSeparator" w:id="0">
    <w:p w14:paraId="090CECA4" w14:textId="77777777" w:rsidR="00AC71DB" w:rsidRDefault="00AC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B27F80"/>
    <w:multiLevelType w:val="hybridMultilevel"/>
    <w:tmpl w:val="2B0839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7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3654"/>
    <w:multiLevelType w:val="hybridMultilevel"/>
    <w:tmpl w:val="0128C9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1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4E99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4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F6BAA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8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40A95ACE"/>
    <w:multiLevelType w:val="multilevel"/>
    <w:tmpl w:val="577CAD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0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1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7414DD"/>
    <w:multiLevelType w:val="multilevel"/>
    <w:tmpl w:val="577CAD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9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12"/>
  </w:num>
  <w:num w:numId="5">
    <w:abstractNumId w:val="29"/>
  </w:num>
  <w:num w:numId="6">
    <w:abstractNumId w:val="26"/>
  </w:num>
  <w:num w:numId="7">
    <w:abstractNumId w:val="17"/>
  </w:num>
  <w:num w:numId="8">
    <w:abstractNumId w:val="5"/>
  </w:num>
  <w:num w:numId="9">
    <w:abstractNumId w:val="30"/>
  </w:num>
  <w:num w:numId="10">
    <w:abstractNumId w:val="15"/>
  </w:num>
  <w:num w:numId="11">
    <w:abstractNumId w:val="4"/>
  </w:num>
  <w:num w:numId="12">
    <w:abstractNumId w:val="25"/>
  </w:num>
  <w:num w:numId="13">
    <w:abstractNumId w:val="7"/>
  </w:num>
  <w:num w:numId="14">
    <w:abstractNumId w:val="3"/>
  </w:num>
  <w:num w:numId="15">
    <w:abstractNumId w:val="31"/>
  </w:num>
  <w:num w:numId="16">
    <w:abstractNumId w:val="23"/>
  </w:num>
  <w:num w:numId="17">
    <w:abstractNumId w:val="14"/>
  </w:num>
  <w:num w:numId="18">
    <w:abstractNumId w:val="9"/>
  </w:num>
  <w:num w:numId="19">
    <w:abstractNumId w:val="11"/>
  </w:num>
  <w:num w:numId="20">
    <w:abstractNumId w:val="24"/>
  </w:num>
  <w:num w:numId="21">
    <w:abstractNumId w:val="28"/>
  </w:num>
  <w:num w:numId="22">
    <w:abstractNumId w:val="6"/>
  </w:num>
  <w:num w:numId="23">
    <w:abstractNumId w:val="0"/>
  </w:num>
  <w:num w:numId="24">
    <w:abstractNumId w:val="16"/>
  </w:num>
  <w:num w:numId="25">
    <w:abstractNumId w:val="21"/>
  </w:num>
  <w:num w:numId="26">
    <w:abstractNumId w:val="27"/>
  </w:num>
  <w:num w:numId="27">
    <w:abstractNumId w:val="10"/>
  </w:num>
  <w:num w:numId="28">
    <w:abstractNumId w:val="2"/>
  </w:num>
  <w:num w:numId="29">
    <w:abstractNumId w:val="8"/>
  </w:num>
  <w:num w:numId="30">
    <w:abstractNumId w:val="13"/>
  </w:num>
  <w:num w:numId="31">
    <w:abstractNumId w:val="19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97316"/>
    <w:rsid w:val="00097883"/>
    <w:rsid w:val="000A167C"/>
    <w:rsid w:val="000B3964"/>
    <w:rsid w:val="000B7980"/>
    <w:rsid w:val="000C327D"/>
    <w:rsid w:val="000C5FA1"/>
    <w:rsid w:val="000C70BE"/>
    <w:rsid w:val="000D1257"/>
    <w:rsid w:val="000D328F"/>
    <w:rsid w:val="000D716E"/>
    <w:rsid w:val="00100E65"/>
    <w:rsid w:val="001030EE"/>
    <w:rsid w:val="00120A47"/>
    <w:rsid w:val="00120BB0"/>
    <w:rsid w:val="00124759"/>
    <w:rsid w:val="00140367"/>
    <w:rsid w:val="00140DE9"/>
    <w:rsid w:val="00167E0D"/>
    <w:rsid w:val="001731BB"/>
    <w:rsid w:val="001841FF"/>
    <w:rsid w:val="00184EDF"/>
    <w:rsid w:val="00195B9C"/>
    <w:rsid w:val="001A0DCD"/>
    <w:rsid w:val="001A21C4"/>
    <w:rsid w:val="001A4013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17792"/>
    <w:rsid w:val="00320903"/>
    <w:rsid w:val="00325D7E"/>
    <w:rsid w:val="003262D7"/>
    <w:rsid w:val="00335CB8"/>
    <w:rsid w:val="00336658"/>
    <w:rsid w:val="003567BE"/>
    <w:rsid w:val="00362B67"/>
    <w:rsid w:val="00395378"/>
    <w:rsid w:val="003A3E8F"/>
    <w:rsid w:val="003B2B8E"/>
    <w:rsid w:val="003C176D"/>
    <w:rsid w:val="003C17C0"/>
    <w:rsid w:val="003C5AC9"/>
    <w:rsid w:val="003D249C"/>
    <w:rsid w:val="003E0CB9"/>
    <w:rsid w:val="003F3CB6"/>
    <w:rsid w:val="0040381F"/>
    <w:rsid w:val="004103E8"/>
    <w:rsid w:val="00411DC7"/>
    <w:rsid w:val="0042097B"/>
    <w:rsid w:val="00421EF0"/>
    <w:rsid w:val="00436689"/>
    <w:rsid w:val="004419A3"/>
    <w:rsid w:val="004654EC"/>
    <w:rsid w:val="004751CA"/>
    <w:rsid w:val="0048747C"/>
    <w:rsid w:val="004918F9"/>
    <w:rsid w:val="004A147A"/>
    <w:rsid w:val="004B1ED8"/>
    <w:rsid w:val="004C1D4C"/>
    <w:rsid w:val="004C7B4A"/>
    <w:rsid w:val="004D34B3"/>
    <w:rsid w:val="004F26DB"/>
    <w:rsid w:val="005032BE"/>
    <w:rsid w:val="00503619"/>
    <w:rsid w:val="00511726"/>
    <w:rsid w:val="005237A4"/>
    <w:rsid w:val="0053437A"/>
    <w:rsid w:val="00542663"/>
    <w:rsid w:val="00543225"/>
    <w:rsid w:val="005556E3"/>
    <w:rsid w:val="005603F5"/>
    <w:rsid w:val="005616A7"/>
    <w:rsid w:val="00566BC1"/>
    <w:rsid w:val="00571505"/>
    <w:rsid w:val="00575D37"/>
    <w:rsid w:val="00577A1C"/>
    <w:rsid w:val="0058101E"/>
    <w:rsid w:val="0058387A"/>
    <w:rsid w:val="00585954"/>
    <w:rsid w:val="00586EB2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0231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4E9D"/>
    <w:rsid w:val="00705E21"/>
    <w:rsid w:val="0070692B"/>
    <w:rsid w:val="00706F9D"/>
    <w:rsid w:val="00710D9F"/>
    <w:rsid w:val="00711588"/>
    <w:rsid w:val="00723CA6"/>
    <w:rsid w:val="00725F6F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7D2BFC"/>
    <w:rsid w:val="008061FE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1B5E"/>
    <w:rsid w:val="008C33C2"/>
    <w:rsid w:val="0091192F"/>
    <w:rsid w:val="009311EE"/>
    <w:rsid w:val="00961EE0"/>
    <w:rsid w:val="009639F1"/>
    <w:rsid w:val="00985B36"/>
    <w:rsid w:val="009A19DE"/>
    <w:rsid w:val="009A795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70C44"/>
    <w:rsid w:val="00A83D3C"/>
    <w:rsid w:val="00A845BC"/>
    <w:rsid w:val="00AA11B8"/>
    <w:rsid w:val="00AA597F"/>
    <w:rsid w:val="00AA6D43"/>
    <w:rsid w:val="00AB3D7D"/>
    <w:rsid w:val="00AB67E0"/>
    <w:rsid w:val="00AC71DB"/>
    <w:rsid w:val="00AF7B89"/>
    <w:rsid w:val="00B03469"/>
    <w:rsid w:val="00B049E6"/>
    <w:rsid w:val="00B37AE8"/>
    <w:rsid w:val="00B50F02"/>
    <w:rsid w:val="00B524E9"/>
    <w:rsid w:val="00B6053B"/>
    <w:rsid w:val="00B64CB8"/>
    <w:rsid w:val="00B64ED0"/>
    <w:rsid w:val="00B7170E"/>
    <w:rsid w:val="00B73CE2"/>
    <w:rsid w:val="00B754B9"/>
    <w:rsid w:val="00B77722"/>
    <w:rsid w:val="00B84A7C"/>
    <w:rsid w:val="00B8618E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43012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3A7"/>
    <w:rsid w:val="00CD7CFD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703C6"/>
    <w:rsid w:val="00D8284A"/>
    <w:rsid w:val="00D83158"/>
    <w:rsid w:val="00D86E70"/>
    <w:rsid w:val="00D9742A"/>
    <w:rsid w:val="00DA1592"/>
    <w:rsid w:val="00DC64CE"/>
    <w:rsid w:val="00DD28C2"/>
    <w:rsid w:val="00DE44B1"/>
    <w:rsid w:val="00DE4543"/>
    <w:rsid w:val="00DF1DA5"/>
    <w:rsid w:val="00E229CE"/>
    <w:rsid w:val="00E25912"/>
    <w:rsid w:val="00E31448"/>
    <w:rsid w:val="00E3679A"/>
    <w:rsid w:val="00E46613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0973"/>
    <w:rsid w:val="00EF2EE3"/>
    <w:rsid w:val="00F047C0"/>
    <w:rsid w:val="00F06FCF"/>
    <w:rsid w:val="00F10697"/>
    <w:rsid w:val="00F234BF"/>
    <w:rsid w:val="00F2417A"/>
    <w:rsid w:val="00F26B8C"/>
    <w:rsid w:val="00F34FA6"/>
    <w:rsid w:val="00F44396"/>
    <w:rsid w:val="00F5504C"/>
    <w:rsid w:val="00F55927"/>
    <w:rsid w:val="00F56C69"/>
    <w:rsid w:val="00F633A8"/>
    <w:rsid w:val="00F72802"/>
    <w:rsid w:val="00F9536F"/>
    <w:rsid w:val="00FA5EB6"/>
    <w:rsid w:val="00FA72DA"/>
    <w:rsid w:val="00FB1A68"/>
    <w:rsid w:val="00FC1CEE"/>
    <w:rsid w:val="00FC51F0"/>
    <w:rsid w:val="00FC592E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80C3200-C487-4176-B41D-7F7A9F246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60130-3A06-4F4E-84CD-5A7CA9BBFF09}"/>
</file>

<file path=customXml/itemProps3.xml><?xml version="1.0" encoding="utf-8"?>
<ds:datastoreItem xmlns:ds="http://schemas.openxmlformats.org/officeDocument/2006/customXml" ds:itemID="{0D8FC714-60EC-41FC-8508-E92001E88A5A}"/>
</file>

<file path=customXml/itemProps4.xml><?xml version="1.0" encoding="utf-8"?>
<ds:datastoreItem xmlns:ds="http://schemas.openxmlformats.org/officeDocument/2006/customXml" ds:itemID="{B21823FB-EF29-4246-BD10-25504F15C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  <vt:variant>
        <vt:lpstr>Başlık</vt:lpstr>
      </vt:variant>
      <vt:variant>
        <vt:i4>1</vt:i4>
      </vt:variant>
    </vt:vector>
  </HeadingPairs>
  <TitlesOfParts>
    <vt:vector size="9" baseType="lpstr">
      <vt:lpstr/>
      <vt:lpstr>AMAÇ</vt:lpstr>
      <vt:lpstr>İstanbul Aydın Üniversitesi Sağlık Bilimleri Fakültesi Odyoloji Bölümü Klinik Uy</vt:lpstr>
      <vt:lpstr/>
      <vt:lpstr>KAPSAM</vt:lpstr>
      <vt:lpstr>Öğretim Üyeleri ve Öğretim Görevlileri, Araştırma Görevlileri, Odyolog ve Odyome</vt:lpstr>
      <vt:lpstr/>
      <vt:lpstr>Kullanım öncesi ders sorumlusu ya da araştırma görevlisi tarafından cihaz çalışt</vt:lpstr>
      <vt:lpstr/>
    </vt:vector>
  </TitlesOfParts>
  <Company>BIDB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19</cp:revision>
  <cp:lastPrinted>2019-02-01T11:29:00Z</cp:lastPrinted>
  <dcterms:created xsi:type="dcterms:W3CDTF">2020-04-30T12:26:00Z</dcterms:created>
  <dcterms:modified xsi:type="dcterms:W3CDTF">2020-05-09T22:01:00Z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